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42" w:rightFromText="142" w:vertAnchor="page" w:horzAnchor="page" w:tblpX="2269" w:tblpY="625"/>
        <w:tblW w:w="8859" w:type="dxa"/>
        <w:tblCellMar>
          <w:left w:w="70" w:type="dxa"/>
          <w:right w:w="70" w:type="dxa"/>
        </w:tblCellMar>
        <w:tblLook w:val="0000" w:firstRow="0" w:lastRow="0" w:firstColumn="0" w:lastColumn="0" w:noHBand="0" w:noVBand="0"/>
      </w:tblPr>
      <w:tblGrid>
        <w:gridCol w:w="5173"/>
        <w:gridCol w:w="3686"/>
      </w:tblGrid>
      <w:tr w:rsidR="00451606" w:rsidRPr="00AA22DC" w14:paraId="40407929" w14:textId="77777777" w:rsidTr="000B4FD9">
        <w:trPr>
          <w:gridAfter w:val="1"/>
          <w:wAfter w:w="3686" w:type="dxa"/>
        </w:trPr>
        <w:tc>
          <w:tcPr>
            <w:tcW w:w="5173" w:type="dxa"/>
          </w:tcPr>
          <w:p w14:paraId="264BAD34" w14:textId="77777777" w:rsidR="00451606" w:rsidRPr="00AA22DC" w:rsidRDefault="00451606" w:rsidP="0014445F">
            <w:pPr>
              <w:pStyle w:val="Geenafstand"/>
            </w:pPr>
          </w:p>
        </w:tc>
      </w:tr>
      <w:tr w:rsidR="00451606" w:rsidRPr="00AA22DC" w14:paraId="177A90AB" w14:textId="77777777" w:rsidTr="000B4FD9">
        <w:trPr>
          <w:gridAfter w:val="1"/>
          <w:wAfter w:w="3686" w:type="dxa"/>
        </w:trPr>
        <w:tc>
          <w:tcPr>
            <w:tcW w:w="5173" w:type="dxa"/>
          </w:tcPr>
          <w:p w14:paraId="0474FF80" w14:textId="77777777" w:rsidR="00451606" w:rsidRPr="00AA22DC" w:rsidRDefault="00451606" w:rsidP="000B4FD9"/>
        </w:tc>
      </w:tr>
      <w:tr w:rsidR="00451606" w:rsidRPr="00AA22DC" w14:paraId="04A20E1C" w14:textId="77777777" w:rsidTr="000B4FD9">
        <w:trPr>
          <w:gridAfter w:val="1"/>
          <w:wAfter w:w="3686" w:type="dxa"/>
        </w:trPr>
        <w:tc>
          <w:tcPr>
            <w:tcW w:w="5173" w:type="dxa"/>
          </w:tcPr>
          <w:p w14:paraId="540CA851" w14:textId="77777777" w:rsidR="00451606" w:rsidRPr="00AA22DC" w:rsidRDefault="00451606" w:rsidP="000B4FD9">
            <w:pPr>
              <w:pStyle w:val="Eenheid"/>
            </w:pPr>
            <w:bookmarkStart w:id="0" w:name="bmDirectie"/>
            <w:bookmarkEnd w:id="0"/>
          </w:p>
        </w:tc>
      </w:tr>
      <w:tr w:rsidR="00451606" w:rsidRPr="00AA22DC" w14:paraId="2D1EB25D" w14:textId="77777777" w:rsidTr="000B4FD9">
        <w:trPr>
          <w:gridAfter w:val="1"/>
          <w:wAfter w:w="3686" w:type="dxa"/>
        </w:trPr>
        <w:tc>
          <w:tcPr>
            <w:tcW w:w="5173" w:type="dxa"/>
          </w:tcPr>
          <w:p w14:paraId="5804041D" w14:textId="77777777" w:rsidR="00451606" w:rsidRPr="00AA22DC" w:rsidRDefault="00451606" w:rsidP="000B4FD9">
            <w:pPr>
              <w:pStyle w:val="Afdeling"/>
              <w:rPr>
                <w:lang w:val="nl-NL"/>
              </w:rPr>
            </w:pPr>
            <w:bookmarkStart w:id="1" w:name="bmAfdeling"/>
            <w:bookmarkEnd w:id="1"/>
          </w:p>
        </w:tc>
      </w:tr>
      <w:tr w:rsidR="00451606" w:rsidRPr="00AA22DC" w14:paraId="515C3CC1" w14:textId="77777777" w:rsidTr="000B4FD9">
        <w:trPr>
          <w:gridAfter w:val="1"/>
          <w:wAfter w:w="3686" w:type="dxa"/>
        </w:trPr>
        <w:tc>
          <w:tcPr>
            <w:tcW w:w="5173" w:type="dxa"/>
          </w:tcPr>
          <w:p w14:paraId="0DAD6DDC" w14:textId="77777777" w:rsidR="00451606" w:rsidRPr="00AA22DC" w:rsidRDefault="00451606" w:rsidP="000B4FD9">
            <w:pPr>
              <w:spacing w:before="90"/>
              <w:rPr>
                <w:sz w:val="14"/>
              </w:rPr>
            </w:pPr>
          </w:p>
        </w:tc>
      </w:tr>
      <w:tr w:rsidR="00451606" w:rsidRPr="00AA22DC" w14:paraId="6BD15E1C" w14:textId="77777777" w:rsidTr="000B4FD9">
        <w:trPr>
          <w:gridAfter w:val="1"/>
          <w:wAfter w:w="3686" w:type="dxa"/>
          <w:trHeight w:val="3804"/>
        </w:trPr>
        <w:tc>
          <w:tcPr>
            <w:tcW w:w="5173" w:type="dxa"/>
            <w:vAlign w:val="bottom"/>
          </w:tcPr>
          <w:p w14:paraId="5A939BEB" w14:textId="77777777" w:rsidR="00451606" w:rsidRPr="00AA22DC" w:rsidRDefault="00451606" w:rsidP="000B4FD9">
            <w:pPr>
              <w:pStyle w:val="Vertrouwelijk"/>
              <w:framePr w:wrap="auto" w:vAnchor="margin" w:hAnchor="text" w:xAlign="left" w:yAlign="inline"/>
              <w:spacing w:before="200" w:line="240" w:lineRule="auto"/>
            </w:pPr>
            <w:bookmarkStart w:id="2" w:name="bmVertrouwelijk"/>
            <w:bookmarkEnd w:id="2"/>
          </w:p>
        </w:tc>
      </w:tr>
      <w:tr w:rsidR="00451606" w:rsidRPr="00AA22DC" w14:paraId="57D7607C" w14:textId="77777777" w:rsidTr="000B4FD9">
        <w:trPr>
          <w:gridAfter w:val="1"/>
          <w:wAfter w:w="3686" w:type="dxa"/>
          <w:trHeight w:val="135"/>
        </w:trPr>
        <w:tc>
          <w:tcPr>
            <w:tcW w:w="5173" w:type="dxa"/>
          </w:tcPr>
          <w:p w14:paraId="5A144CE9" w14:textId="77777777" w:rsidR="00451606" w:rsidRPr="00AA22DC" w:rsidRDefault="00451606" w:rsidP="000B4FD9">
            <w:pPr>
              <w:spacing w:before="90"/>
              <w:rPr>
                <w:sz w:val="14"/>
              </w:rPr>
            </w:pPr>
          </w:p>
        </w:tc>
      </w:tr>
      <w:tr w:rsidR="00451606" w:rsidRPr="00AA22DC" w14:paraId="38AEDA3C" w14:textId="77777777" w:rsidTr="000B4FD9">
        <w:trPr>
          <w:gridAfter w:val="1"/>
          <w:wAfter w:w="3686" w:type="dxa"/>
          <w:trHeight w:val="181"/>
        </w:trPr>
        <w:tc>
          <w:tcPr>
            <w:tcW w:w="5173" w:type="dxa"/>
          </w:tcPr>
          <w:p w14:paraId="7C9D46B7" w14:textId="77777777" w:rsidR="00451606" w:rsidRPr="00AA22DC" w:rsidRDefault="00451606" w:rsidP="000B4FD9"/>
        </w:tc>
      </w:tr>
      <w:tr w:rsidR="00451606" w:rsidRPr="00AA22DC" w14:paraId="6C7ED7CD" w14:textId="77777777" w:rsidTr="000B4FD9">
        <w:trPr>
          <w:gridAfter w:val="1"/>
          <w:wAfter w:w="3686" w:type="dxa"/>
        </w:trPr>
        <w:tc>
          <w:tcPr>
            <w:tcW w:w="5173" w:type="dxa"/>
          </w:tcPr>
          <w:p w14:paraId="26F6FE19" w14:textId="1397761D" w:rsidR="00451606" w:rsidRPr="00D54B63" w:rsidRDefault="00B74B29" w:rsidP="000B4FD9">
            <w:pPr>
              <w:pStyle w:val="Titel"/>
              <w:spacing w:line="240" w:lineRule="auto"/>
              <w:rPr>
                <w:color w:val="000000" w:themeColor="text1"/>
                <w:lang w:val="nl-NL"/>
              </w:rPr>
            </w:pPr>
            <w:bookmarkStart w:id="3" w:name="bmTitel"/>
            <w:bookmarkEnd w:id="3"/>
            <w:r>
              <w:rPr>
                <w:color w:val="000000" w:themeColor="text1"/>
                <w:lang w:val="nl-NL"/>
              </w:rPr>
              <w:t>Meten met de Kaart (Mmd</w:t>
            </w:r>
            <w:r w:rsidR="00F93BBC">
              <w:rPr>
                <w:color w:val="000000" w:themeColor="text1"/>
                <w:lang w:val="nl-NL"/>
              </w:rPr>
              <w:t>K</w:t>
            </w:r>
            <w:r>
              <w:rPr>
                <w:color w:val="000000" w:themeColor="text1"/>
                <w:lang w:val="nl-NL"/>
              </w:rPr>
              <w:t>)</w:t>
            </w:r>
          </w:p>
        </w:tc>
      </w:tr>
      <w:tr w:rsidR="00451606" w:rsidRPr="00AA22DC" w14:paraId="31F884A2" w14:textId="77777777" w:rsidTr="000B4FD9">
        <w:trPr>
          <w:gridAfter w:val="1"/>
          <w:wAfter w:w="3686" w:type="dxa"/>
          <w:trHeight w:val="268"/>
        </w:trPr>
        <w:tc>
          <w:tcPr>
            <w:tcW w:w="5173" w:type="dxa"/>
          </w:tcPr>
          <w:p w14:paraId="5929C1B1" w14:textId="77777777" w:rsidR="00451606" w:rsidRPr="00D54B63" w:rsidRDefault="00451606" w:rsidP="000B4FD9">
            <w:pPr>
              <w:rPr>
                <w:color w:val="000000" w:themeColor="text1"/>
              </w:rPr>
            </w:pPr>
          </w:p>
        </w:tc>
      </w:tr>
      <w:tr w:rsidR="00451606" w:rsidRPr="00AA22DC" w14:paraId="2BAFBF35" w14:textId="77777777" w:rsidTr="000B4FD9">
        <w:trPr>
          <w:gridAfter w:val="1"/>
          <w:wAfter w:w="3686" w:type="dxa"/>
          <w:trHeight w:hRule="exact" w:val="275"/>
        </w:trPr>
        <w:tc>
          <w:tcPr>
            <w:tcW w:w="5173" w:type="dxa"/>
            <w:vAlign w:val="bottom"/>
          </w:tcPr>
          <w:p w14:paraId="260512D2" w14:textId="6EC16A2D" w:rsidR="00451606" w:rsidRPr="00D54B63" w:rsidRDefault="00B74B29" w:rsidP="007B4960">
            <w:pPr>
              <w:pStyle w:val="Subtitel"/>
              <w:framePr w:hSpace="0" w:wrap="auto" w:hAnchor="text" w:xAlign="left" w:yAlign="inline"/>
              <w:rPr>
                <w:rStyle w:val="Ondertitel1"/>
                <w:color w:val="000000" w:themeColor="text1"/>
              </w:rPr>
            </w:pPr>
            <w:bookmarkStart w:id="4" w:name="bmSubtitel"/>
            <w:r>
              <w:rPr>
                <w:rStyle w:val="Ondertitel1"/>
                <w:color w:val="000000" w:themeColor="text1"/>
              </w:rPr>
              <w:t xml:space="preserve">Input voor </w:t>
            </w:r>
            <w:r w:rsidR="000454BE">
              <w:rPr>
                <w:rStyle w:val="Ondertitel1"/>
                <w:color w:val="000000" w:themeColor="text1"/>
              </w:rPr>
              <w:t>aanbesteding</w:t>
            </w:r>
            <w:r w:rsidR="000D177A">
              <w:rPr>
                <w:rStyle w:val="Ondertitel1"/>
                <w:color w:val="000000" w:themeColor="text1"/>
              </w:rPr>
              <w:t xml:space="preserve"> - Soll</w:t>
            </w:r>
            <w:r w:rsidR="00F2446B" w:rsidRPr="00D54B63">
              <w:rPr>
                <w:rStyle w:val="Ondertitel1"/>
                <w:color w:val="000000" w:themeColor="text1"/>
              </w:rPr>
              <w:t xml:space="preserve"> </w:t>
            </w:r>
            <w:bookmarkEnd w:id="4"/>
          </w:p>
        </w:tc>
      </w:tr>
      <w:tr w:rsidR="00451606" w:rsidRPr="00AA22DC" w14:paraId="13E015FE" w14:textId="77777777" w:rsidTr="000B4FD9">
        <w:trPr>
          <w:gridAfter w:val="1"/>
          <w:wAfter w:w="3686" w:type="dxa"/>
          <w:trHeight w:hRule="exact" w:val="804"/>
        </w:trPr>
        <w:tc>
          <w:tcPr>
            <w:tcW w:w="5173" w:type="dxa"/>
            <w:vAlign w:val="bottom"/>
          </w:tcPr>
          <w:p w14:paraId="10472195" w14:textId="77777777" w:rsidR="00451606" w:rsidRPr="00AA22DC" w:rsidRDefault="00451606" w:rsidP="000B4FD9"/>
        </w:tc>
      </w:tr>
      <w:tr w:rsidR="00451606" w:rsidRPr="00AA22DC" w14:paraId="3A939035" w14:textId="77777777" w:rsidTr="000B4FD9">
        <w:trPr>
          <w:gridAfter w:val="1"/>
          <w:wAfter w:w="3686" w:type="dxa"/>
        </w:trPr>
        <w:tc>
          <w:tcPr>
            <w:tcW w:w="5173" w:type="dxa"/>
            <w:vAlign w:val="bottom"/>
          </w:tcPr>
          <w:p w14:paraId="16B861FB" w14:textId="77777777" w:rsidR="00451606" w:rsidRPr="00AA22DC" w:rsidRDefault="00451606" w:rsidP="000B4FD9">
            <w:pPr>
              <w:pStyle w:val="tussenkopje"/>
              <w:rPr>
                <w:lang w:val="nl-NL"/>
              </w:rPr>
            </w:pPr>
            <w:r w:rsidRPr="00AA22DC">
              <w:rPr>
                <w:lang w:val="nl-NL"/>
              </w:rPr>
              <w:t>Versie</w:t>
            </w:r>
          </w:p>
        </w:tc>
      </w:tr>
      <w:tr w:rsidR="00451606" w:rsidRPr="00AA22DC" w14:paraId="66B59BD9" w14:textId="77777777" w:rsidTr="000B4FD9">
        <w:trPr>
          <w:gridAfter w:val="1"/>
          <w:wAfter w:w="3686" w:type="dxa"/>
        </w:trPr>
        <w:tc>
          <w:tcPr>
            <w:tcW w:w="5173" w:type="dxa"/>
            <w:vAlign w:val="bottom"/>
          </w:tcPr>
          <w:p w14:paraId="4A1019AB" w14:textId="5CF6E937" w:rsidR="00451606" w:rsidRPr="00AA22DC" w:rsidRDefault="00265B35" w:rsidP="000B4FD9">
            <w:pPr>
              <w:pStyle w:val="Voettekst"/>
              <w:tabs>
                <w:tab w:val="clear" w:pos="4536"/>
                <w:tab w:val="clear" w:pos="9072"/>
              </w:tabs>
            </w:pPr>
            <w:r>
              <w:t>1</w:t>
            </w:r>
            <w:r w:rsidR="00873D35">
              <w:t>.</w:t>
            </w:r>
            <w:r w:rsidR="00716D6D">
              <w:t>1</w:t>
            </w:r>
          </w:p>
        </w:tc>
      </w:tr>
      <w:tr w:rsidR="008A02E7" w:rsidRPr="00AA22DC" w14:paraId="13C68F38" w14:textId="77777777" w:rsidTr="000B4FD9">
        <w:trPr>
          <w:gridAfter w:val="1"/>
          <w:wAfter w:w="3686" w:type="dxa"/>
        </w:trPr>
        <w:tc>
          <w:tcPr>
            <w:tcW w:w="5173" w:type="dxa"/>
            <w:vAlign w:val="bottom"/>
          </w:tcPr>
          <w:p w14:paraId="6028AECB" w14:textId="77777777" w:rsidR="008A02E7" w:rsidRDefault="008A02E7" w:rsidP="008A02E7">
            <w:pPr>
              <w:pStyle w:val="Voettekst"/>
              <w:tabs>
                <w:tab w:val="clear" w:pos="4536"/>
                <w:tab w:val="clear" w:pos="9072"/>
              </w:tabs>
            </w:pPr>
            <w:r>
              <w:t>Datum</w:t>
            </w:r>
          </w:p>
        </w:tc>
      </w:tr>
      <w:tr w:rsidR="008A02E7" w:rsidRPr="00AA22DC" w14:paraId="64E3B300" w14:textId="77777777" w:rsidTr="000B4FD9">
        <w:trPr>
          <w:gridAfter w:val="1"/>
          <w:wAfter w:w="3686" w:type="dxa"/>
        </w:trPr>
        <w:tc>
          <w:tcPr>
            <w:tcW w:w="5173" w:type="dxa"/>
            <w:vAlign w:val="bottom"/>
          </w:tcPr>
          <w:p w14:paraId="43711948" w14:textId="47E3264E" w:rsidR="008A02E7" w:rsidRDefault="00716D6D" w:rsidP="008A02E7">
            <w:pPr>
              <w:pStyle w:val="Voettekst"/>
              <w:tabs>
                <w:tab w:val="clear" w:pos="4536"/>
                <w:tab w:val="clear" w:pos="9072"/>
              </w:tabs>
            </w:pPr>
            <w:r>
              <w:t>16</w:t>
            </w:r>
            <w:r w:rsidR="00E72D35">
              <w:t xml:space="preserve"> </w:t>
            </w:r>
            <w:r>
              <w:t>mei</w:t>
            </w:r>
            <w:r w:rsidR="00E72D35">
              <w:t xml:space="preserve"> 2024</w:t>
            </w:r>
          </w:p>
        </w:tc>
      </w:tr>
      <w:tr w:rsidR="008A02E7" w:rsidRPr="00AA22DC" w14:paraId="3774F8D6" w14:textId="77777777" w:rsidTr="000B4FD9">
        <w:trPr>
          <w:gridAfter w:val="1"/>
          <w:wAfter w:w="3686" w:type="dxa"/>
        </w:trPr>
        <w:tc>
          <w:tcPr>
            <w:tcW w:w="5173" w:type="dxa"/>
            <w:vAlign w:val="bottom"/>
          </w:tcPr>
          <w:p w14:paraId="0E56EAA8" w14:textId="77777777" w:rsidR="008A02E7" w:rsidRPr="00AA22DC" w:rsidRDefault="008A02E7" w:rsidP="008A02E7">
            <w:pPr>
              <w:pStyle w:val="tussenkopje"/>
              <w:rPr>
                <w:lang w:val="nl-NL"/>
              </w:rPr>
            </w:pPr>
            <w:r w:rsidRPr="00AA22DC">
              <w:rPr>
                <w:lang w:val="nl-NL"/>
              </w:rPr>
              <w:t>Auteur(s)</w:t>
            </w:r>
          </w:p>
        </w:tc>
      </w:tr>
      <w:tr w:rsidR="008A02E7" w:rsidRPr="00AA22DC" w14:paraId="12C9A25D" w14:textId="77777777" w:rsidTr="000B4FD9">
        <w:trPr>
          <w:gridAfter w:val="1"/>
          <w:wAfter w:w="3686" w:type="dxa"/>
        </w:trPr>
        <w:tc>
          <w:tcPr>
            <w:tcW w:w="5173" w:type="dxa"/>
            <w:vAlign w:val="bottom"/>
          </w:tcPr>
          <w:p w14:paraId="1D7B005D" w14:textId="77777777" w:rsidR="008A02E7" w:rsidRPr="00AA22DC" w:rsidRDefault="00B74B29" w:rsidP="008A02E7">
            <w:pPr>
              <w:pStyle w:val="Auteur"/>
              <w:framePr w:hSpace="0" w:wrap="auto" w:vAnchor="margin" w:hAnchor="text" w:yAlign="inline"/>
            </w:pPr>
            <w:bookmarkStart w:id="5" w:name="bmAuteurs"/>
            <w:bookmarkEnd w:id="5"/>
            <w:r>
              <w:t>Projectgroep Meten met de Kaart</w:t>
            </w:r>
          </w:p>
        </w:tc>
      </w:tr>
      <w:tr w:rsidR="008A02E7" w:rsidRPr="00AA22DC" w14:paraId="665E3CCA" w14:textId="77777777" w:rsidTr="000B4FD9">
        <w:trPr>
          <w:trHeight w:hRule="exact" w:val="246"/>
        </w:trPr>
        <w:tc>
          <w:tcPr>
            <w:tcW w:w="8859" w:type="dxa"/>
            <w:gridSpan w:val="2"/>
            <w:vAlign w:val="bottom"/>
          </w:tcPr>
          <w:p w14:paraId="5C669490" w14:textId="77777777" w:rsidR="008A02E7" w:rsidRPr="00AA22DC" w:rsidRDefault="008A02E7" w:rsidP="008A02E7"/>
        </w:tc>
      </w:tr>
    </w:tbl>
    <w:p w14:paraId="484F017A" w14:textId="77777777" w:rsidR="00451606" w:rsidRPr="00AA22DC" w:rsidRDefault="00451606">
      <w:pPr>
        <w:pStyle w:val="Koptekst"/>
        <w:tabs>
          <w:tab w:val="clear" w:pos="4536"/>
          <w:tab w:val="clear" w:pos="9072"/>
        </w:tabs>
      </w:pPr>
    </w:p>
    <w:p w14:paraId="19F874F9" w14:textId="77777777" w:rsidR="00451606" w:rsidRPr="00AA22DC" w:rsidRDefault="00451606">
      <w:pPr>
        <w:pStyle w:val="Koptekst"/>
        <w:tabs>
          <w:tab w:val="clear" w:pos="4536"/>
          <w:tab w:val="clear" w:pos="9072"/>
        </w:tabs>
      </w:pPr>
    </w:p>
    <w:p w14:paraId="6BAC2B27" w14:textId="77777777" w:rsidR="00451606" w:rsidRPr="00AA22DC" w:rsidRDefault="00451606">
      <w:pPr>
        <w:pStyle w:val="Koptekst"/>
        <w:tabs>
          <w:tab w:val="clear" w:pos="4536"/>
          <w:tab w:val="clear" w:pos="9072"/>
        </w:tabs>
      </w:pPr>
    </w:p>
    <w:p w14:paraId="470067EF" w14:textId="77777777" w:rsidR="00451606" w:rsidRPr="00AA22DC" w:rsidRDefault="00451606" w:rsidP="00D13B14">
      <w:pPr>
        <w:pStyle w:val="Kop2"/>
        <w:sectPr w:rsidR="00451606" w:rsidRPr="00AA22DC" w:rsidSect="00135E18">
          <w:headerReference w:type="default" r:id="rId11"/>
          <w:footerReference w:type="first" r:id="rId12"/>
          <w:pgSz w:w="11906" w:h="16838" w:code="9"/>
          <w:pgMar w:top="2835" w:right="1531" w:bottom="2552" w:left="2268" w:header="567" w:footer="431" w:gutter="0"/>
          <w:cols w:space="708"/>
        </w:sectPr>
      </w:pPr>
    </w:p>
    <w:tbl>
      <w:tblPr>
        <w:tblpPr w:leftFromText="142" w:rightFromText="142" w:vertAnchor="page" w:horzAnchor="margin" w:tblpY="625"/>
        <w:tblW w:w="8859" w:type="dxa"/>
        <w:tblCellMar>
          <w:left w:w="70" w:type="dxa"/>
          <w:right w:w="70" w:type="dxa"/>
        </w:tblCellMar>
        <w:tblLook w:val="0000" w:firstRow="0" w:lastRow="0" w:firstColumn="0" w:lastColumn="0" w:noHBand="0" w:noVBand="0"/>
      </w:tblPr>
      <w:tblGrid>
        <w:gridCol w:w="3686"/>
        <w:gridCol w:w="5173"/>
      </w:tblGrid>
      <w:tr w:rsidR="00451606" w:rsidRPr="00AA22DC" w14:paraId="1B8E13DC" w14:textId="77777777" w:rsidTr="009F2F69">
        <w:trPr>
          <w:gridAfter w:val="1"/>
          <w:wAfter w:w="5173" w:type="dxa"/>
        </w:trPr>
        <w:tc>
          <w:tcPr>
            <w:tcW w:w="3686" w:type="dxa"/>
          </w:tcPr>
          <w:p w14:paraId="75A023E6" w14:textId="77777777" w:rsidR="00451606" w:rsidRPr="00AA22DC" w:rsidRDefault="00451606"/>
        </w:tc>
      </w:tr>
      <w:tr w:rsidR="00451606" w:rsidRPr="00AA22DC" w14:paraId="78FBFE71" w14:textId="77777777" w:rsidTr="009F2F69">
        <w:trPr>
          <w:gridAfter w:val="1"/>
          <w:wAfter w:w="5173" w:type="dxa"/>
        </w:trPr>
        <w:tc>
          <w:tcPr>
            <w:tcW w:w="3686" w:type="dxa"/>
          </w:tcPr>
          <w:p w14:paraId="349CA894" w14:textId="77777777" w:rsidR="00451606" w:rsidRPr="00AA22DC" w:rsidRDefault="00451606"/>
        </w:tc>
      </w:tr>
      <w:tr w:rsidR="00451606" w:rsidRPr="00AA22DC" w14:paraId="71EA83AF" w14:textId="77777777" w:rsidTr="009F2F69">
        <w:trPr>
          <w:gridAfter w:val="1"/>
          <w:wAfter w:w="5173" w:type="dxa"/>
        </w:trPr>
        <w:tc>
          <w:tcPr>
            <w:tcW w:w="3686" w:type="dxa"/>
          </w:tcPr>
          <w:p w14:paraId="765D3C98" w14:textId="2B8529EC" w:rsidR="00451606" w:rsidRPr="00AA22DC" w:rsidRDefault="00451606">
            <w:pPr>
              <w:pStyle w:val="Eenheid"/>
            </w:pPr>
            <w:r w:rsidRPr="00AA22DC">
              <w:fldChar w:fldCharType="begin"/>
            </w:r>
            <w:r w:rsidRPr="00AA22DC">
              <w:instrText xml:space="preserve"> STYLEREF Eenheid \* MERGEFORMAT </w:instrText>
            </w:r>
            <w:r w:rsidRPr="00AA22DC">
              <w:fldChar w:fldCharType="end"/>
            </w:r>
          </w:p>
        </w:tc>
      </w:tr>
      <w:tr w:rsidR="00451606" w:rsidRPr="00AA22DC" w14:paraId="19AD0B94" w14:textId="77777777" w:rsidTr="009F2F69">
        <w:trPr>
          <w:gridAfter w:val="1"/>
          <w:wAfter w:w="5173" w:type="dxa"/>
        </w:trPr>
        <w:tc>
          <w:tcPr>
            <w:tcW w:w="3686" w:type="dxa"/>
          </w:tcPr>
          <w:p w14:paraId="4CCAC324" w14:textId="313C37C5" w:rsidR="00451606" w:rsidRPr="00AA22DC" w:rsidRDefault="00451606">
            <w:pPr>
              <w:pStyle w:val="Afdeling"/>
              <w:rPr>
                <w:lang w:val="nl-NL"/>
              </w:rPr>
            </w:pPr>
            <w:r w:rsidRPr="00AA22DC">
              <w:rPr>
                <w:lang w:val="nl-NL"/>
              </w:rPr>
              <w:fldChar w:fldCharType="begin"/>
            </w:r>
            <w:r w:rsidRPr="00AA22DC">
              <w:rPr>
                <w:lang w:val="nl-NL"/>
              </w:rPr>
              <w:instrText xml:space="preserve"> STYLEREF Afdeling \* MERGEFORMAT </w:instrText>
            </w:r>
            <w:r w:rsidRPr="00AA22DC">
              <w:rPr>
                <w:lang w:val="nl-NL"/>
              </w:rPr>
              <w:fldChar w:fldCharType="end"/>
            </w:r>
          </w:p>
        </w:tc>
      </w:tr>
      <w:tr w:rsidR="00451606" w:rsidRPr="00AA22DC" w14:paraId="47492C79" w14:textId="77777777" w:rsidTr="009F2F69">
        <w:trPr>
          <w:gridAfter w:val="1"/>
          <w:wAfter w:w="5173" w:type="dxa"/>
        </w:trPr>
        <w:tc>
          <w:tcPr>
            <w:tcW w:w="3686" w:type="dxa"/>
          </w:tcPr>
          <w:p w14:paraId="1EA1FBE4" w14:textId="77777777" w:rsidR="00451606" w:rsidRPr="00AA22DC" w:rsidRDefault="00451606">
            <w:pPr>
              <w:spacing w:before="90"/>
              <w:rPr>
                <w:sz w:val="14"/>
              </w:rPr>
            </w:pPr>
          </w:p>
        </w:tc>
      </w:tr>
      <w:tr w:rsidR="00451606" w:rsidRPr="00AA22DC" w14:paraId="62A0A7A1" w14:textId="77777777" w:rsidTr="009F2F69">
        <w:trPr>
          <w:gridAfter w:val="1"/>
          <w:wAfter w:w="5173" w:type="dxa"/>
          <w:trHeight w:val="3958"/>
        </w:trPr>
        <w:tc>
          <w:tcPr>
            <w:tcW w:w="3686" w:type="dxa"/>
            <w:vAlign w:val="bottom"/>
          </w:tcPr>
          <w:p w14:paraId="5D3C0535" w14:textId="77777777" w:rsidR="00451606" w:rsidRPr="00AA22DC" w:rsidRDefault="00451606" w:rsidP="00E92944">
            <w:pPr>
              <w:pStyle w:val="Kop"/>
              <w:framePr w:wrap="auto" w:vAnchor="margin" w:hAnchor="text" w:xAlign="left" w:yAlign="inline"/>
            </w:pPr>
          </w:p>
        </w:tc>
      </w:tr>
      <w:tr w:rsidR="00451606" w:rsidRPr="00AA22DC" w14:paraId="1D7086E2" w14:textId="77777777" w:rsidTr="009F2F69">
        <w:trPr>
          <w:gridAfter w:val="1"/>
          <w:wAfter w:w="5173" w:type="dxa"/>
          <w:trHeight w:val="135"/>
        </w:trPr>
        <w:tc>
          <w:tcPr>
            <w:tcW w:w="3686" w:type="dxa"/>
          </w:tcPr>
          <w:p w14:paraId="484BC279" w14:textId="77777777" w:rsidR="00451606" w:rsidRPr="00AA22DC" w:rsidRDefault="00451606" w:rsidP="009F2F69">
            <w:pPr>
              <w:pStyle w:val="BriefRef"/>
            </w:pPr>
          </w:p>
        </w:tc>
      </w:tr>
      <w:tr w:rsidR="00451606" w:rsidRPr="00AA22DC" w14:paraId="1002F51F" w14:textId="77777777" w:rsidTr="009F2F69">
        <w:trPr>
          <w:gridAfter w:val="1"/>
          <w:wAfter w:w="5173" w:type="dxa"/>
          <w:trHeight w:val="181"/>
        </w:trPr>
        <w:tc>
          <w:tcPr>
            <w:tcW w:w="3686" w:type="dxa"/>
          </w:tcPr>
          <w:p w14:paraId="00F3474D" w14:textId="6A0CD2FC" w:rsidR="00451606" w:rsidRPr="00AA22DC" w:rsidRDefault="00451606">
            <w:r w:rsidRPr="00AA22DC">
              <w:rPr>
                <w:b/>
                <w:bCs/>
                <w:sz w:val="20"/>
              </w:rPr>
              <w:fldChar w:fldCharType="begin"/>
            </w:r>
            <w:r w:rsidRPr="00AA22DC">
              <w:rPr>
                <w:b/>
                <w:bCs/>
                <w:sz w:val="20"/>
              </w:rPr>
              <w:instrText xml:space="preserve"> STYLEREF Titel \* MERGEFORMAT </w:instrText>
            </w:r>
            <w:r w:rsidRPr="00AA22DC">
              <w:rPr>
                <w:b/>
                <w:bCs/>
                <w:sz w:val="20"/>
              </w:rPr>
              <w:fldChar w:fldCharType="separate"/>
            </w:r>
            <w:r w:rsidR="00955EBA">
              <w:rPr>
                <w:b/>
                <w:bCs/>
                <w:noProof/>
                <w:sz w:val="20"/>
              </w:rPr>
              <w:t>Meten met de Kaart (MmdK)</w:t>
            </w:r>
            <w:r w:rsidRPr="00AA22DC">
              <w:rPr>
                <w:b/>
                <w:bCs/>
                <w:sz w:val="20"/>
              </w:rPr>
              <w:fldChar w:fldCharType="end"/>
            </w:r>
          </w:p>
        </w:tc>
      </w:tr>
      <w:tr w:rsidR="00451606" w:rsidRPr="00AA22DC" w14:paraId="0F4969E1" w14:textId="77777777" w:rsidTr="009F2F69">
        <w:trPr>
          <w:gridAfter w:val="1"/>
          <w:wAfter w:w="5173" w:type="dxa"/>
        </w:trPr>
        <w:tc>
          <w:tcPr>
            <w:tcW w:w="3686" w:type="dxa"/>
          </w:tcPr>
          <w:p w14:paraId="5C8256D1" w14:textId="77777777" w:rsidR="00451606" w:rsidRPr="00AA22DC" w:rsidRDefault="00451606"/>
        </w:tc>
      </w:tr>
      <w:tr w:rsidR="00451606" w:rsidRPr="00AA22DC" w14:paraId="6C355A89" w14:textId="77777777" w:rsidTr="009F2F69">
        <w:trPr>
          <w:gridAfter w:val="1"/>
          <w:wAfter w:w="5173" w:type="dxa"/>
          <w:trHeight w:val="268"/>
        </w:trPr>
        <w:tc>
          <w:tcPr>
            <w:tcW w:w="3686" w:type="dxa"/>
          </w:tcPr>
          <w:p w14:paraId="0E6FA5B9" w14:textId="21100B16" w:rsidR="00451606" w:rsidRPr="00AA22DC" w:rsidRDefault="00134BF5">
            <w:r>
              <w:fldChar w:fldCharType="begin"/>
            </w:r>
            <w:r>
              <w:instrText>STYLEREF Subtitel \* MERGEFORMAT</w:instrText>
            </w:r>
            <w:r>
              <w:fldChar w:fldCharType="separate"/>
            </w:r>
            <w:r w:rsidR="00955EBA">
              <w:rPr>
                <w:noProof/>
              </w:rPr>
              <w:t>Soll</w:t>
            </w:r>
            <w:r>
              <w:rPr>
                <w:noProof/>
              </w:rPr>
              <w:fldChar w:fldCharType="end"/>
            </w:r>
            <w:r w:rsidR="001A67F3">
              <w:rPr>
                <w:noProof/>
              </w:rPr>
              <w:t>-situatie</w:t>
            </w:r>
          </w:p>
        </w:tc>
      </w:tr>
      <w:tr w:rsidR="00451606" w:rsidRPr="00AA22DC" w14:paraId="6AE8EEDE" w14:textId="77777777" w:rsidTr="009F2F69">
        <w:trPr>
          <w:gridAfter w:val="1"/>
          <w:wAfter w:w="5173" w:type="dxa"/>
          <w:cantSplit/>
          <w:trHeight w:hRule="exact" w:val="345"/>
        </w:trPr>
        <w:tc>
          <w:tcPr>
            <w:tcW w:w="3686" w:type="dxa"/>
            <w:vAlign w:val="bottom"/>
          </w:tcPr>
          <w:p w14:paraId="55DF19AD" w14:textId="77777777" w:rsidR="00451606" w:rsidRPr="00AA22DC" w:rsidRDefault="00451606"/>
        </w:tc>
      </w:tr>
      <w:tr w:rsidR="00451606" w:rsidRPr="00AA22DC" w14:paraId="4F93DE38" w14:textId="77777777" w:rsidTr="009F2F69">
        <w:trPr>
          <w:gridAfter w:val="1"/>
          <w:wAfter w:w="5173" w:type="dxa"/>
          <w:cantSplit/>
          <w:trHeight w:hRule="exact" w:val="333"/>
        </w:trPr>
        <w:tc>
          <w:tcPr>
            <w:tcW w:w="3686" w:type="dxa"/>
            <w:vAlign w:val="bottom"/>
          </w:tcPr>
          <w:p w14:paraId="05209F81" w14:textId="77777777" w:rsidR="00451606" w:rsidRPr="00AA22DC" w:rsidRDefault="00451606">
            <w:pPr>
              <w:pStyle w:val="kopje"/>
            </w:pPr>
            <w:r w:rsidRPr="00AA22DC">
              <w:t>Opdrachtgever</w:t>
            </w:r>
          </w:p>
        </w:tc>
      </w:tr>
      <w:tr w:rsidR="00451606" w:rsidRPr="00AA22DC" w14:paraId="6437ABA1" w14:textId="77777777" w:rsidTr="009F2F69">
        <w:trPr>
          <w:gridAfter w:val="1"/>
          <w:wAfter w:w="5173" w:type="dxa"/>
          <w:cantSplit/>
          <w:trHeight w:val="244"/>
        </w:trPr>
        <w:tc>
          <w:tcPr>
            <w:tcW w:w="3686" w:type="dxa"/>
            <w:vAlign w:val="bottom"/>
          </w:tcPr>
          <w:p w14:paraId="76C0F9AF" w14:textId="77777777" w:rsidR="00451606" w:rsidRPr="00AA22DC" w:rsidRDefault="00451606">
            <w:bookmarkStart w:id="6" w:name="bmOpdrachtgever"/>
            <w:bookmarkEnd w:id="6"/>
          </w:p>
        </w:tc>
      </w:tr>
      <w:tr w:rsidR="00451606" w:rsidRPr="00AA22DC" w14:paraId="53843295" w14:textId="77777777" w:rsidTr="009F2F69">
        <w:trPr>
          <w:gridAfter w:val="1"/>
          <w:wAfter w:w="5173" w:type="dxa"/>
          <w:cantSplit/>
          <w:trHeight w:hRule="exact" w:val="313"/>
        </w:trPr>
        <w:tc>
          <w:tcPr>
            <w:tcW w:w="3686" w:type="dxa"/>
            <w:vAlign w:val="bottom"/>
          </w:tcPr>
          <w:p w14:paraId="46C01F79" w14:textId="77777777" w:rsidR="00451606" w:rsidRPr="00AA22DC" w:rsidRDefault="00451606">
            <w:pPr>
              <w:pStyle w:val="kopje"/>
            </w:pPr>
            <w:r w:rsidRPr="00AA22DC">
              <w:t>Status</w:t>
            </w:r>
          </w:p>
        </w:tc>
      </w:tr>
      <w:tr w:rsidR="00451606" w:rsidRPr="00AA22DC" w14:paraId="2A650ADF" w14:textId="77777777" w:rsidTr="009F2F69">
        <w:trPr>
          <w:gridAfter w:val="1"/>
          <w:wAfter w:w="5173" w:type="dxa"/>
          <w:cantSplit/>
          <w:trHeight w:val="244"/>
        </w:trPr>
        <w:tc>
          <w:tcPr>
            <w:tcW w:w="3686" w:type="dxa"/>
            <w:vAlign w:val="bottom"/>
          </w:tcPr>
          <w:p w14:paraId="21784CD3" w14:textId="77777777" w:rsidR="00451606" w:rsidRDefault="00C24025">
            <w:bookmarkStart w:id="7" w:name="bmStatus"/>
            <w:bookmarkEnd w:id="7"/>
            <w:r>
              <w:t>Definitief</w:t>
            </w:r>
          </w:p>
          <w:p w14:paraId="11955EDD" w14:textId="32259B0D" w:rsidR="00C24025" w:rsidRPr="00AA22DC" w:rsidRDefault="00C24025"/>
        </w:tc>
      </w:tr>
      <w:tr w:rsidR="00451606" w:rsidRPr="00AA22DC" w14:paraId="2BA6861A" w14:textId="77777777" w:rsidTr="009F2F69">
        <w:trPr>
          <w:gridAfter w:val="1"/>
          <w:wAfter w:w="5173" w:type="dxa"/>
          <w:cantSplit/>
          <w:trHeight w:hRule="exact" w:val="332"/>
        </w:trPr>
        <w:tc>
          <w:tcPr>
            <w:tcW w:w="3686" w:type="dxa"/>
            <w:vAlign w:val="bottom"/>
          </w:tcPr>
          <w:p w14:paraId="015EC48A" w14:textId="77777777" w:rsidR="00451606" w:rsidRPr="00AA22DC" w:rsidRDefault="00451606">
            <w:pPr>
              <w:pStyle w:val="kopje"/>
            </w:pPr>
            <w:r w:rsidRPr="00AA22DC">
              <w:t>Verspreiding</w:t>
            </w:r>
          </w:p>
        </w:tc>
      </w:tr>
      <w:tr w:rsidR="00451606" w:rsidRPr="00AA22DC" w14:paraId="18889C7F" w14:textId="77777777" w:rsidTr="009F2F69">
        <w:trPr>
          <w:gridAfter w:val="1"/>
          <w:wAfter w:w="5173" w:type="dxa"/>
          <w:cantSplit/>
          <w:trHeight w:val="238"/>
        </w:trPr>
        <w:tc>
          <w:tcPr>
            <w:tcW w:w="3686" w:type="dxa"/>
            <w:vAlign w:val="bottom"/>
          </w:tcPr>
          <w:p w14:paraId="2E734E1E" w14:textId="77777777" w:rsidR="00451606" w:rsidRPr="00AA22DC" w:rsidRDefault="00B74B29">
            <w:bookmarkStart w:id="8" w:name="bmVerspreiding"/>
            <w:bookmarkEnd w:id="8"/>
            <w:r>
              <w:t>Bedrijfsvertrouwelijk</w:t>
            </w:r>
          </w:p>
        </w:tc>
      </w:tr>
      <w:tr w:rsidR="00451606" w:rsidRPr="00AA22DC" w14:paraId="2E308FE5" w14:textId="77777777">
        <w:trPr>
          <w:cantSplit/>
          <w:trHeight w:hRule="exact" w:val="246"/>
        </w:trPr>
        <w:tc>
          <w:tcPr>
            <w:tcW w:w="8859" w:type="dxa"/>
            <w:gridSpan w:val="2"/>
            <w:vAlign w:val="bottom"/>
          </w:tcPr>
          <w:p w14:paraId="4BE869D3" w14:textId="77777777" w:rsidR="00451606" w:rsidRPr="00AA22DC" w:rsidRDefault="00451606"/>
        </w:tc>
      </w:tr>
    </w:tbl>
    <w:tbl>
      <w:tblPr>
        <w:tblW w:w="5173" w:type="dxa"/>
        <w:tblCellMar>
          <w:left w:w="70" w:type="dxa"/>
          <w:right w:w="70" w:type="dxa"/>
        </w:tblCellMar>
        <w:tblLook w:val="0000" w:firstRow="0" w:lastRow="0" w:firstColumn="0" w:lastColumn="0" w:noHBand="0" w:noVBand="0"/>
      </w:tblPr>
      <w:tblGrid>
        <w:gridCol w:w="5173"/>
      </w:tblGrid>
      <w:tr w:rsidR="00451606" w:rsidRPr="00AA22DC" w14:paraId="465AB7B6" w14:textId="77777777">
        <w:trPr>
          <w:cantSplit/>
          <w:trHeight w:hRule="exact" w:val="332"/>
        </w:trPr>
        <w:tc>
          <w:tcPr>
            <w:tcW w:w="5173" w:type="dxa"/>
            <w:vAlign w:val="bottom"/>
          </w:tcPr>
          <w:p w14:paraId="180D03E2" w14:textId="77777777" w:rsidR="00451606" w:rsidRPr="00AA22DC" w:rsidRDefault="00451606">
            <w:pPr>
              <w:pStyle w:val="kopje"/>
              <w:keepNext/>
              <w:rPr>
                <w:b w:val="0"/>
                <w:bCs/>
              </w:rPr>
            </w:pPr>
            <w:r w:rsidRPr="00AA22DC">
              <w:t>Versiehistorie</w:t>
            </w:r>
          </w:p>
        </w:tc>
      </w:tr>
    </w:tbl>
    <w:p w14:paraId="2146AD51" w14:textId="77777777" w:rsidR="00451606" w:rsidRPr="00AA22DC" w:rsidRDefault="00451606">
      <w:pPr>
        <w:keepNext/>
        <w:spacing w:line="14" w:lineRule="exact"/>
      </w:pPr>
    </w:p>
    <w:tbl>
      <w:tblPr>
        <w:tblW w:w="8859" w:type="dxa"/>
        <w:tblCellMar>
          <w:left w:w="70" w:type="dxa"/>
          <w:right w:w="70" w:type="dxa"/>
        </w:tblCellMar>
        <w:tblLook w:val="0000" w:firstRow="0" w:lastRow="0" w:firstColumn="0" w:lastColumn="0" w:noHBand="0" w:noVBand="0"/>
      </w:tblPr>
      <w:tblGrid>
        <w:gridCol w:w="779"/>
        <w:gridCol w:w="1701"/>
        <w:gridCol w:w="3402"/>
        <w:gridCol w:w="2977"/>
      </w:tblGrid>
      <w:tr w:rsidR="00451606" w:rsidRPr="00AA22DC" w14:paraId="56E95DE6" w14:textId="77777777">
        <w:trPr>
          <w:cantSplit/>
          <w:trHeight w:hRule="exact" w:val="281"/>
          <w:tblHeader/>
        </w:trPr>
        <w:tc>
          <w:tcPr>
            <w:tcW w:w="779" w:type="dxa"/>
            <w:vAlign w:val="bottom"/>
          </w:tcPr>
          <w:p w14:paraId="2F73BAFE" w14:textId="77777777" w:rsidR="00451606" w:rsidRPr="00AA22DC" w:rsidRDefault="00451606">
            <w:pPr>
              <w:pStyle w:val="tussenkopje"/>
              <w:spacing w:before="0"/>
              <w:rPr>
                <w:lang w:val="nl-NL"/>
              </w:rPr>
            </w:pPr>
            <w:r w:rsidRPr="00AA22DC">
              <w:rPr>
                <w:lang w:val="nl-NL"/>
              </w:rPr>
              <w:t>Versie</w:t>
            </w:r>
          </w:p>
        </w:tc>
        <w:tc>
          <w:tcPr>
            <w:tcW w:w="1701" w:type="dxa"/>
            <w:vAlign w:val="bottom"/>
          </w:tcPr>
          <w:p w14:paraId="05D96F74" w14:textId="77777777" w:rsidR="00451606" w:rsidRPr="00AA22DC" w:rsidRDefault="00451606">
            <w:pPr>
              <w:pStyle w:val="tussenkopje"/>
              <w:spacing w:before="0"/>
              <w:rPr>
                <w:lang w:val="nl-NL"/>
              </w:rPr>
            </w:pPr>
            <w:r w:rsidRPr="00AA22DC">
              <w:rPr>
                <w:lang w:val="nl-NL"/>
              </w:rPr>
              <w:t>Datum</w:t>
            </w:r>
          </w:p>
        </w:tc>
        <w:tc>
          <w:tcPr>
            <w:tcW w:w="3402" w:type="dxa"/>
            <w:vAlign w:val="bottom"/>
          </w:tcPr>
          <w:p w14:paraId="01956C11" w14:textId="77777777" w:rsidR="00451606" w:rsidRPr="00AA22DC" w:rsidRDefault="00451606">
            <w:pPr>
              <w:pStyle w:val="tussenkopje"/>
              <w:spacing w:before="0"/>
              <w:rPr>
                <w:lang w:val="nl-NL"/>
              </w:rPr>
            </w:pPr>
            <w:r w:rsidRPr="00AA22DC">
              <w:rPr>
                <w:lang w:val="nl-NL"/>
              </w:rPr>
              <w:t>Auteur</w:t>
            </w:r>
          </w:p>
        </w:tc>
        <w:tc>
          <w:tcPr>
            <w:tcW w:w="2977" w:type="dxa"/>
            <w:vAlign w:val="bottom"/>
          </w:tcPr>
          <w:p w14:paraId="5C5F811F" w14:textId="77777777" w:rsidR="00451606" w:rsidRPr="00AA22DC" w:rsidRDefault="00451606">
            <w:pPr>
              <w:pStyle w:val="tussenkopje"/>
              <w:spacing w:before="0"/>
              <w:rPr>
                <w:lang w:val="nl-NL"/>
              </w:rPr>
            </w:pPr>
            <w:r w:rsidRPr="00AA22DC">
              <w:rPr>
                <w:lang w:val="nl-NL"/>
              </w:rPr>
              <w:t>Opmerking</w:t>
            </w:r>
          </w:p>
        </w:tc>
      </w:tr>
      <w:tr w:rsidR="007C2A5C" w:rsidRPr="00AA22DC" w14:paraId="652B60E7" w14:textId="77777777">
        <w:trPr>
          <w:cantSplit/>
          <w:trHeight w:hRule="exact" w:val="281"/>
          <w:tblHeader/>
        </w:trPr>
        <w:tc>
          <w:tcPr>
            <w:tcW w:w="779" w:type="dxa"/>
            <w:vAlign w:val="bottom"/>
          </w:tcPr>
          <w:p w14:paraId="73BC776F" w14:textId="77777777" w:rsidR="007C2A5C" w:rsidRPr="00AA22DC" w:rsidRDefault="007C2A5C">
            <w:pPr>
              <w:pStyle w:val="tussenkopje"/>
              <w:spacing w:before="0"/>
              <w:rPr>
                <w:lang w:val="nl-NL"/>
              </w:rPr>
            </w:pPr>
          </w:p>
        </w:tc>
        <w:tc>
          <w:tcPr>
            <w:tcW w:w="1701" w:type="dxa"/>
            <w:vAlign w:val="bottom"/>
          </w:tcPr>
          <w:p w14:paraId="203ED789" w14:textId="77777777" w:rsidR="007C2A5C" w:rsidRPr="00AA22DC" w:rsidRDefault="007C2A5C">
            <w:pPr>
              <w:pStyle w:val="tussenkopje"/>
              <w:spacing w:before="0"/>
              <w:rPr>
                <w:lang w:val="nl-NL"/>
              </w:rPr>
            </w:pPr>
          </w:p>
        </w:tc>
        <w:tc>
          <w:tcPr>
            <w:tcW w:w="3402" w:type="dxa"/>
            <w:vAlign w:val="bottom"/>
          </w:tcPr>
          <w:p w14:paraId="25DF6023" w14:textId="77777777" w:rsidR="007C2A5C" w:rsidRPr="00AA22DC" w:rsidRDefault="007C2A5C">
            <w:pPr>
              <w:pStyle w:val="tussenkopje"/>
              <w:spacing w:before="0"/>
              <w:rPr>
                <w:lang w:val="nl-NL"/>
              </w:rPr>
            </w:pPr>
          </w:p>
        </w:tc>
        <w:tc>
          <w:tcPr>
            <w:tcW w:w="2977" w:type="dxa"/>
            <w:vAlign w:val="bottom"/>
          </w:tcPr>
          <w:p w14:paraId="0577EF7E" w14:textId="77777777" w:rsidR="007C2A5C" w:rsidRPr="00AA22DC" w:rsidRDefault="007C2A5C">
            <w:pPr>
              <w:pStyle w:val="tussenkopje"/>
              <w:spacing w:before="0"/>
              <w:rPr>
                <w:lang w:val="nl-NL"/>
              </w:rPr>
            </w:pPr>
          </w:p>
        </w:tc>
      </w:tr>
      <w:tr w:rsidR="00F86704" w:rsidRPr="00AA22DC" w14:paraId="27FF6A4B" w14:textId="77777777" w:rsidTr="00836BA2">
        <w:trPr>
          <w:cantSplit/>
        </w:trPr>
        <w:tc>
          <w:tcPr>
            <w:tcW w:w="779" w:type="dxa"/>
          </w:tcPr>
          <w:p w14:paraId="01512EBA" w14:textId="5DD21233" w:rsidR="00F86704" w:rsidRDefault="00F86704" w:rsidP="00836BA2">
            <w:pPr>
              <w:pStyle w:val="Koptekst"/>
              <w:tabs>
                <w:tab w:val="clear" w:pos="4536"/>
                <w:tab w:val="clear" w:pos="9072"/>
              </w:tabs>
              <w:spacing w:line="280" w:lineRule="atLeast"/>
              <w:rPr>
                <w:rStyle w:val="Versie0"/>
              </w:rPr>
            </w:pPr>
            <w:r>
              <w:rPr>
                <w:rStyle w:val="Versie0"/>
              </w:rPr>
              <w:t>1.1</w:t>
            </w:r>
          </w:p>
        </w:tc>
        <w:tc>
          <w:tcPr>
            <w:tcW w:w="1701" w:type="dxa"/>
          </w:tcPr>
          <w:p w14:paraId="227A4AFF" w14:textId="2B0B41F3" w:rsidR="00F86704" w:rsidRDefault="00F86704" w:rsidP="00836BA2">
            <w:pPr>
              <w:rPr>
                <w:rStyle w:val="Datumopmaakprofiel"/>
              </w:rPr>
            </w:pPr>
            <w:r>
              <w:rPr>
                <w:rStyle w:val="Datumopmaakprofiel"/>
              </w:rPr>
              <w:t>16 mei 2024</w:t>
            </w:r>
          </w:p>
        </w:tc>
        <w:tc>
          <w:tcPr>
            <w:tcW w:w="3402" w:type="dxa"/>
          </w:tcPr>
          <w:p w14:paraId="489BDFAB" w14:textId="77777777" w:rsidR="00F86704" w:rsidRDefault="00F86704" w:rsidP="00836BA2">
            <w:r>
              <w:t>Projectgroep Meten met de Kaart</w:t>
            </w:r>
          </w:p>
        </w:tc>
        <w:tc>
          <w:tcPr>
            <w:tcW w:w="2977" w:type="dxa"/>
          </w:tcPr>
          <w:p w14:paraId="1EE08FF5" w14:textId="77777777" w:rsidR="00F86704" w:rsidRPr="00AA22DC" w:rsidRDefault="00F86704" w:rsidP="00836BA2"/>
        </w:tc>
      </w:tr>
      <w:tr w:rsidR="00955EBA" w:rsidRPr="00AA22DC" w14:paraId="70789956" w14:textId="77777777">
        <w:trPr>
          <w:cantSplit/>
        </w:trPr>
        <w:tc>
          <w:tcPr>
            <w:tcW w:w="779" w:type="dxa"/>
          </w:tcPr>
          <w:p w14:paraId="180CC081" w14:textId="65A3C2A6" w:rsidR="00955EBA" w:rsidRDefault="00955EBA">
            <w:pPr>
              <w:pStyle w:val="Koptekst"/>
              <w:tabs>
                <w:tab w:val="clear" w:pos="4536"/>
                <w:tab w:val="clear" w:pos="9072"/>
              </w:tabs>
              <w:spacing w:line="280" w:lineRule="atLeast"/>
              <w:rPr>
                <w:rStyle w:val="Versie0"/>
              </w:rPr>
            </w:pPr>
            <w:bookmarkStart w:id="9" w:name="bmVersie"/>
            <w:bookmarkEnd w:id="9"/>
            <w:r>
              <w:rPr>
                <w:rStyle w:val="Versie0"/>
              </w:rPr>
              <w:t>1.0</w:t>
            </w:r>
          </w:p>
        </w:tc>
        <w:tc>
          <w:tcPr>
            <w:tcW w:w="1701" w:type="dxa"/>
          </w:tcPr>
          <w:p w14:paraId="3C41E470" w14:textId="7405D502" w:rsidR="00955EBA" w:rsidRDefault="00955EBA">
            <w:pPr>
              <w:rPr>
                <w:rStyle w:val="Datumopmaakprofiel"/>
              </w:rPr>
            </w:pPr>
            <w:r>
              <w:rPr>
                <w:rStyle w:val="Datumopmaakprofiel"/>
              </w:rPr>
              <w:t>17 januari 2024</w:t>
            </w:r>
          </w:p>
        </w:tc>
        <w:tc>
          <w:tcPr>
            <w:tcW w:w="3402" w:type="dxa"/>
          </w:tcPr>
          <w:p w14:paraId="46E572C8" w14:textId="151D333B" w:rsidR="00955EBA" w:rsidRDefault="00955EBA">
            <w:r>
              <w:t>Projectgroep Meten met de Kaart</w:t>
            </w:r>
          </w:p>
        </w:tc>
        <w:tc>
          <w:tcPr>
            <w:tcW w:w="2977" w:type="dxa"/>
          </w:tcPr>
          <w:p w14:paraId="6B71312E" w14:textId="77777777" w:rsidR="00955EBA" w:rsidRPr="00AA22DC" w:rsidRDefault="00955EBA"/>
        </w:tc>
      </w:tr>
    </w:tbl>
    <w:p w14:paraId="124A9112" w14:textId="77777777" w:rsidR="00451606" w:rsidRPr="00AA22DC" w:rsidRDefault="00451606"/>
    <w:p w14:paraId="51AC1F87" w14:textId="750861CB" w:rsidR="00451606" w:rsidRPr="00AA22DC" w:rsidRDefault="00451606">
      <w:pPr>
        <w:rPr>
          <w:vanish/>
          <w:color w:val="FF0000"/>
        </w:rPr>
      </w:pPr>
    </w:p>
    <w:tbl>
      <w:tblPr>
        <w:tblW w:w="5173" w:type="dxa"/>
        <w:tblCellMar>
          <w:left w:w="70" w:type="dxa"/>
          <w:right w:w="70" w:type="dxa"/>
        </w:tblCellMar>
        <w:tblLook w:val="0000" w:firstRow="0" w:lastRow="0" w:firstColumn="0" w:lastColumn="0" w:noHBand="0" w:noVBand="0"/>
      </w:tblPr>
      <w:tblGrid>
        <w:gridCol w:w="5173"/>
      </w:tblGrid>
      <w:tr w:rsidR="00451606" w:rsidRPr="00AA22DC" w14:paraId="33E482C2" w14:textId="77777777">
        <w:trPr>
          <w:cantSplit/>
          <w:trHeight w:hRule="exact" w:val="562"/>
        </w:trPr>
        <w:tc>
          <w:tcPr>
            <w:tcW w:w="5173" w:type="dxa"/>
            <w:vAlign w:val="bottom"/>
          </w:tcPr>
          <w:p w14:paraId="53425C87" w14:textId="77777777" w:rsidR="00451606" w:rsidRPr="00AA22DC" w:rsidRDefault="00451606">
            <w:pPr>
              <w:pStyle w:val="kopje"/>
              <w:keepNext/>
            </w:pPr>
            <w:r w:rsidRPr="00AA22DC">
              <w:t>Recensiehistorie</w:t>
            </w:r>
          </w:p>
        </w:tc>
      </w:tr>
    </w:tbl>
    <w:p w14:paraId="60790C8A" w14:textId="77777777" w:rsidR="00451606" w:rsidRPr="00AA22DC" w:rsidRDefault="00451606">
      <w:pPr>
        <w:keepNext/>
        <w:spacing w:line="14" w:lineRule="exact"/>
      </w:pPr>
    </w:p>
    <w:tbl>
      <w:tblPr>
        <w:tblW w:w="8859" w:type="dxa"/>
        <w:tblCellMar>
          <w:left w:w="70" w:type="dxa"/>
          <w:right w:w="70" w:type="dxa"/>
        </w:tblCellMar>
        <w:tblLook w:val="0000" w:firstRow="0" w:lastRow="0" w:firstColumn="0" w:lastColumn="0" w:noHBand="0" w:noVBand="0"/>
      </w:tblPr>
      <w:tblGrid>
        <w:gridCol w:w="779"/>
        <w:gridCol w:w="1701"/>
        <w:gridCol w:w="3402"/>
        <w:gridCol w:w="2977"/>
      </w:tblGrid>
      <w:tr w:rsidR="00451606" w:rsidRPr="00AA22DC" w14:paraId="784C192D" w14:textId="77777777">
        <w:trPr>
          <w:cantSplit/>
          <w:trHeight w:hRule="exact" w:val="281"/>
          <w:tblHeader/>
        </w:trPr>
        <w:tc>
          <w:tcPr>
            <w:tcW w:w="779" w:type="dxa"/>
            <w:vAlign w:val="bottom"/>
          </w:tcPr>
          <w:p w14:paraId="1EE2EF97" w14:textId="77777777" w:rsidR="00451606" w:rsidRPr="00AA22DC" w:rsidRDefault="00451606">
            <w:pPr>
              <w:pStyle w:val="tussenkopje"/>
              <w:spacing w:before="0"/>
              <w:rPr>
                <w:lang w:val="nl-NL"/>
              </w:rPr>
            </w:pPr>
            <w:r w:rsidRPr="00AA22DC">
              <w:rPr>
                <w:lang w:val="nl-NL"/>
              </w:rPr>
              <w:t>Versie</w:t>
            </w:r>
          </w:p>
        </w:tc>
        <w:tc>
          <w:tcPr>
            <w:tcW w:w="1701" w:type="dxa"/>
            <w:vAlign w:val="bottom"/>
          </w:tcPr>
          <w:p w14:paraId="030E2516" w14:textId="77777777" w:rsidR="00451606" w:rsidRPr="00AA22DC" w:rsidRDefault="00451606">
            <w:pPr>
              <w:pStyle w:val="tussenkopje"/>
              <w:spacing w:before="0"/>
              <w:rPr>
                <w:lang w:val="nl-NL"/>
              </w:rPr>
            </w:pPr>
            <w:r w:rsidRPr="00AA22DC">
              <w:rPr>
                <w:lang w:val="nl-NL"/>
              </w:rPr>
              <w:t>Datum</w:t>
            </w:r>
          </w:p>
        </w:tc>
        <w:tc>
          <w:tcPr>
            <w:tcW w:w="3402" w:type="dxa"/>
            <w:vAlign w:val="bottom"/>
          </w:tcPr>
          <w:p w14:paraId="50B17D6E" w14:textId="77777777" w:rsidR="00451606" w:rsidRPr="00AA22DC" w:rsidRDefault="00451606">
            <w:pPr>
              <w:pStyle w:val="tussenkopje"/>
              <w:spacing w:before="0"/>
              <w:rPr>
                <w:lang w:val="nl-NL"/>
              </w:rPr>
            </w:pPr>
            <w:r w:rsidRPr="00AA22DC">
              <w:rPr>
                <w:lang w:val="nl-NL"/>
              </w:rPr>
              <w:t>Recensent</w:t>
            </w:r>
          </w:p>
        </w:tc>
        <w:tc>
          <w:tcPr>
            <w:tcW w:w="2977" w:type="dxa"/>
            <w:vAlign w:val="bottom"/>
          </w:tcPr>
          <w:p w14:paraId="4425C6E5" w14:textId="77777777" w:rsidR="00451606" w:rsidRPr="00AA22DC" w:rsidRDefault="00451606">
            <w:pPr>
              <w:pStyle w:val="tussenkopje"/>
              <w:spacing w:before="0"/>
              <w:rPr>
                <w:lang w:val="nl-NL"/>
              </w:rPr>
            </w:pPr>
            <w:r w:rsidRPr="00AA22DC">
              <w:rPr>
                <w:lang w:val="nl-NL"/>
              </w:rPr>
              <w:t>Opmerking</w:t>
            </w:r>
          </w:p>
        </w:tc>
      </w:tr>
      <w:tr w:rsidR="00451606" w:rsidRPr="00AA22DC" w14:paraId="3A6D8739" w14:textId="77777777">
        <w:trPr>
          <w:cantSplit/>
        </w:trPr>
        <w:tc>
          <w:tcPr>
            <w:tcW w:w="779" w:type="dxa"/>
          </w:tcPr>
          <w:p w14:paraId="1A6ED952" w14:textId="77777777" w:rsidR="00451606" w:rsidRPr="00AA22DC" w:rsidRDefault="00451606"/>
        </w:tc>
        <w:tc>
          <w:tcPr>
            <w:tcW w:w="1701" w:type="dxa"/>
          </w:tcPr>
          <w:p w14:paraId="2993EFF0" w14:textId="77777777" w:rsidR="00451606" w:rsidRPr="00AA22DC" w:rsidRDefault="00451606"/>
        </w:tc>
        <w:tc>
          <w:tcPr>
            <w:tcW w:w="3402" w:type="dxa"/>
          </w:tcPr>
          <w:p w14:paraId="2B68992A" w14:textId="77777777" w:rsidR="00451606" w:rsidRPr="00AA22DC" w:rsidRDefault="00451606"/>
        </w:tc>
        <w:tc>
          <w:tcPr>
            <w:tcW w:w="2977" w:type="dxa"/>
          </w:tcPr>
          <w:p w14:paraId="66C8A4F7" w14:textId="77777777" w:rsidR="00451606" w:rsidRPr="00AA22DC" w:rsidRDefault="00451606"/>
        </w:tc>
      </w:tr>
    </w:tbl>
    <w:p w14:paraId="16E97A57" w14:textId="77777777" w:rsidR="00451606" w:rsidRPr="00AA22DC" w:rsidRDefault="00451606" w:rsidP="00BC3B41"/>
    <w:p w14:paraId="16070CE9" w14:textId="77777777" w:rsidR="00451606" w:rsidRPr="00AA22DC" w:rsidRDefault="00451606">
      <w:pPr>
        <w:pStyle w:val="Koptekst"/>
        <w:tabs>
          <w:tab w:val="clear" w:pos="4536"/>
          <w:tab w:val="clear" w:pos="9072"/>
        </w:tabs>
      </w:pPr>
    </w:p>
    <w:p w14:paraId="27870E0E" w14:textId="77777777" w:rsidR="00451606" w:rsidRPr="00AA22DC" w:rsidRDefault="00451606">
      <w:pPr>
        <w:pStyle w:val="Koptekst"/>
        <w:tabs>
          <w:tab w:val="clear" w:pos="4536"/>
          <w:tab w:val="clear" w:pos="9072"/>
        </w:tabs>
        <w:sectPr w:rsidR="00451606" w:rsidRPr="00AA22DC" w:rsidSect="00135E18">
          <w:headerReference w:type="default" r:id="rId13"/>
          <w:headerReference w:type="first" r:id="rId14"/>
          <w:footerReference w:type="first" r:id="rId15"/>
          <w:pgSz w:w="11906" w:h="16838" w:code="9"/>
          <w:pgMar w:top="2835" w:right="1531" w:bottom="2552" w:left="2268" w:header="567" w:footer="431" w:gutter="0"/>
          <w:pgNumType w:start="1"/>
          <w:cols w:space="708"/>
        </w:sectPr>
      </w:pPr>
    </w:p>
    <w:p w14:paraId="0332E689" w14:textId="77777777" w:rsidR="00451606" w:rsidRPr="00AA22DC" w:rsidRDefault="00451606">
      <w:pPr>
        <w:pStyle w:val="Koptekst"/>
        <w:tabs>
          <w:tab w:val="clear" w:pos="4536"/>
          <w:tab w:val="clear" w:pos="9072"/>
        </w:tabs>
        <w:rPr>
          <w:b/>
          <w:bCs w:val="0"/>
        </w:rPr>
      </w:pPr>
      <w:r w:rsidRPr="00AA22DC">
        <w:rPr>
          <w:b/>
          <w:bCs w:val="0"/>
        </w:rPr>
        <w:lastRenderedPageBreak/>
        <w:t>Inhoudsopgave</w:t>
      </w:r>
    </w:p>
    <w:bookmarkStart w:id="10" w:name="bmInhoudsopgave"/>
    <w:bookmarkEnd w:id="10"/>
    <w:p w14:paraId="69E8139A" w14:textId="2E319077" w:rsidR="00955EBA" w:rsidRDefault="005C6A74">
      <w:pPr>
        <w:pStyle w:val="Inhopg1"/>
        <w:rPr>
          <w:rFonts w:asciiTheme="minorHAnsi" w:eastAsiaTheme="minorEastAsia" w:hAnsiTheme="minorHAnsi" w:cstheme="minorBidi"/>
          <w:b w:val="0"/>
          <w:bCs w:val="0"/>
          <w:snapToGrid/>
          <w:kern w:val="2"/>
          <w:sz w:val="24"/>
          <w:szCs w:val="24"/>
          <w:lang w:eastAsia="nl-NL"/>
          <w14:ligatures w14:val="standardContextual"/>
        </w:rPr>
      </w:pPr>
      <w:r>
        <w:rPr>
          <w:b w:val="0"/>
        </w:rPr>
        <w:fldChar w:fldCharType="begin"/>
      </w:r>
      <w:r>
        <w:rPr>
          <w:b w:val="0"/>
        </w:rPr>
        <w:instrText xml:space="preserve"> TOC \o "1-3" \h \z \t "Bijlagenblad;1;Bijlage;1" </w:instrText>
      </w:r>
      <w:r>
        <w:rPr>
          <w:b w:val="0"/>
        </w:rPr>
        <w:fldChar w:fldCharType="separate"/>
      </w:r>
      <w:hyperlink w:anchor="_Toc156398276" w:history="1">
        <w:r w:rsidR="00955EBA" w:rsidRPr="00623820">
          <w:rPr>
            <w:rStyle w:val="Hyperlink"/>
          </w:rPr>
          <w:t>1</w:t>
        </w:r>
        <w:r w:rsidR="00955EBA">
          <w:rPr>
            <w:rFonts w:asciiTheme="minorHAnsi" w:eastAsiaTheme="minorEastAsia" w:hAnsiTheme="minorHAnsi" w:cstheme="minorBidi"/>
            <w:b w:val="0"/>
            <w:bCs w:val="0"/>
            <w:snapToGrid/>
            <w:kern w:val="2"/>
            <w:sz w:val="24"/>
            <w:szCs w:val="24"/>
            <w:lang w:eastAsia="nl-NL"/>
            <w14:ligatures w14:val="standardContextual"/>
          </w:rPr>
          <w:tab/>
        </w:r>
        <w:r w:rsidR="00955EBA" w:rsidRPr="00623820">
          <w:rPr>
            <w:rStyle w:val="Hyperlink"/>
          </w:rPr>
          <w:t>Gewenste situatie (SOLL)</w:t>
        </w:r>
        <w:r w:rsidR="00955EBA">
          <w:rPr>
            <w:webHidden/>
          </w:rPr>
          <w:tab/>
        </w:r>
        <w:r w:rsidR="00955EBA">
          <w:rPr>
            <w:webHidden/>
          </w:rPr>
          <w:fldChar w:fldCharType="begin"/>
        </w:r>
        <w:r w:rsidR="00955EBA">
          <w:rPr>
            <w:webHidden/>
          </w:rPr>
          <w:instrText xml:space="preserve"> PAGEREF _Toc156398276 \h </w:instrText>
        </w:r>
        <w:r w:rsidR="00955EBA">
          <w:rPr>
            <w:webHidden/>
          </w:rPr>
        </w:r>
        <w:r w:rsidR="00955EBA">
          <w:rPr>
            <w:webHidden/>
          </w:rPr>
          <w:fldChar w:fldCharType="separate"/>
        </w:r>
        <w:r w:rsidR="00955EBA">
          <w:rPr>
            <w:webHidden/>
          </w:rPr>
          <w:t>3</w:t>
        </w:r>
        <w:r w:rsidR="00955EBA">
          <w:rPr>
            <w:webHidden/>
          </w:rPr>
          <w:fldChar w:fldCharType="end"/>
        </w:r>
      </w:hyperlink>
    </w:p>
    <w:p w14:paraId="0744E832" w14:textId="4969FDC8" w:rsidR="00955EBA" w:rsidRDefault="00134BF5">
      <w:pPr>
        <w:pStyle w:val="Inhopg2"/>
        <w:rPr>
          <w:rFonts w:asciiTheme="minorHAnsi" w:eastAsiaTheme="minorEastAsia" w:hAnsiTheme="minorHAnsi" w:cstheme="minorBidi"/>
          <w:snapToGrid/>
          <w:kern w:val="2"/>
          <w:sz w:val="24"/>
          <w:szCs w:val="24"/>
          <w:lang w:eastAsia="nl-NL"/>
          <w14:ligatures w14:val="standardContextual"/>
        </w:rPr>
      </w:pPr>
      <w:hyperlink w:anchor="_Toc156398277" w:history="1">
        <w:r w:rsidR="00955EBA" w:rsidRPr="00623820">
          <w:rPr>
            <w:rStyle w:val="Hyperlink"/>
          </w:rPr>
          <w:t>1.1</w:t>
        </w:r>
        <w:r w:rsidR="00955EBA">
          <w:rPr>
            <w:rFonts w:asciiTheme="minorHAnsi" w:eastAsiaTheme="minorEastAsia" w:hAnsiTheme="minorHAnsi" w:cstheme="minorBidi"/>
            <w:snapToGrid/>
            <w:kern w:val="2"/>
            <w:sz w:val="24"/>
            <w:szCs w:val="24"/>
            <w:lang w:eastAsia="nl-NL"/>
            <w14:ligatures w14:val="standardContextual"/>
          </w:rPr>
          <w:tab/>
        </w:r>
        <w:r w:rsidR="00955EBA" w:rsidRPr="00623820">
          <w:rPr>
            <w:rStyle w:val="Hyperlink"/>
          </w:rPr>
          <w:t>Inleiding</w:t>
        </w:r>
        <w:r w:rsidR="00955EBA">
          <w:rPr>
            <w:webHidden/>
          </w:rPr>
          <w:tab/>
        </w:r>
        <w:r w:rsidR="00955EBA">
          <w:rPr>
            <w:webHidden/>
          </w:rPr>
          <w:fldChar w:fldCharType="begin"/>
        </w:r>
        <w:r w:rsidR="00955EBA">
          <w:rPr>
            <w:webHidden/>
          </w:rPr>
          <w:instrText xml:space="preserve"> PAGEREF _Toc156398277 \h </w:instrText>
        </w:r>
        <w:r w:rsidR="00955EBA">
          <w:rPr>
            <w:webHidden/>
          </w:rPr>
        </w:r>
        <w:r w:rsidR="00955EBA">
          <w:rPr>
            <w:webHidden/>
          </w:rPr>
          <w:fldChar w:fldCharType="separate"/>
        </w:r>
        <w:r w:rsidR="00955EBA">
          <w:rPr>
            <w:webHidden/>
          </w:rPr>
          <w:t>3</w:t>
        </w:r>
        <w:r w:rsidR="00955EBA">
          <w:rPr>
            <w:webHidden/>
          </w:rPr>
          <w:fldChar w:fldCharType="end"/>
        </w:r>
      </w:hyperlink>
    </w:p>
    <w:p w14:paraId="798C7331" w14:textId="07136277" w:rsidR="00955EBA" w:rsidRDefault="00134BF5">
      <w:pPr>
        <w:pStyle w:val="Inhopg2"/>
        <w:rPr>
          <w:rFonts w:asciiTheme="minorHAnsi" w:eastAsiaTheme="minorEastAsia" w:hAnsiTheme="minorHAnsi" w:cstheme="minorBidi"/>
          <w:snapToGrid/>
          <w:kern w:val="2"/>
          <w:sz w:val="24"/>
          <w:szCs w:val="24"/>
          <w:lang w:eastAsia="nl-NL"/>
          <w14:ligatures w14:val="standardContextual"/>
        </w:rPr>
      </w:pPr>
      <w:hyperlink w:anchor="_Toc156398278" w:history="1">
        <w:r w:rsidR="00955EBA" w:rsidRPr="00623820">
          <w:rPr>
            <w:rStyle w:val="Hyperlink"/>
          </w:rPr>
          <w:t>1.2</w:t>
        </w:r>
        <w:r w:rsidR="00955EBA">
          <w:rPr>
            <w:rFonts w:asciiTheme="minorHAnsi" w:eastAsiaTheme="minorEastAsia" w:hAnsiTheme="minorHAnsi" w:cstheme="minorBidi"/>
            <w:snapToGrid/>
            <w:kern w:val="2"/>
            <w:sz w:val="24"/>
            <w:szCs w:val="24"/>
            <w:lang w:eastAsia="nl-NL"/>
            <w14:ligatures w14:val="standardContextual"/>
          </w:rPr>
          <w:tab/>
        </w:r>
        <w:r w:rsidR="00955EBA" w:rsidRPr="00623820">
          <w:rPr>
            <w:rStyle w:val="Hyperlink"/>
          </w:rPr>
          <w:t>Beschrijving en omvang van de gewenste situatie</w:t>
        </w:r>
        <w:r w:rsidR="00955EBA">
          <w:rPr>
            <w:webHidden/>
          </w:rPr>
          <w:tab/>
        </w:r>
        <w:r w:rsidR="00955EBA">
          <w:rPr>
            <w:webHidden/>
          </w:rPr>
          <w:fldChar w:fldCharType="begin"/>
        </w:r>
        <w:r w:rsidR="00955EBA">
          <w:rPr>
            <w:webHidden/>
          </w:rPr>
          <w:instrText xml:space="preserve"> PAGEREF _Toc156398278 \h </w:instrText>
        </w:r>
        <w:r w:rsidR="00955EBA">
          <w:rPr>
            <w:webHidden/>
          </w:rPr>
        </w:r>
        <w:r w:rsidR="00955EBA">
          <w:rPr>
            <w:webHidden/>
          </w:rPr>
          <w:fldChar w:fldCharType="separate"/>
        </w:r>
        <w:r w:rsidR="00955EBA">
          <w:rPr>
            <w:webHidden/>
          </w:rPr>
          <w:t>3</w:t>
        </w:r>
        <w:r w:rsidR="00955EBA">
          <w:rPr>
            <w:webHidden/>
          </w:rPr>
          <w:fldChar w:fldCharType="end"/>
        </w:r>
      </w:hyperlink>
    </w:p>
    <w:p w14:paraId="1C2C2560" w14:textId="4601AA8B" w:rsidR="00955EBA" w:rsidRDefault="00134BF5">
      <w:pPr>
        <w:pStyle w:val="Inhopg3"/>
        <w:rPr>
          <w:rFonts w:asciiTheme="minorHAnsi" w:eastAsiaTheme="minorEastAsia" w:hAnsiTheme="minorHAnsi" w:cstheme="minorBidi"/>
          <w:snapToGrid/>
          <w:kern w:val="2"/>
          <w:sz w:val="24"/>
          <w:szCs w:val="24"/>
          <w:lang w:eastAsia="nl-NL"/>
          <w14:ligatures w14:val="standardContextual"/>
        </w:rPr>
      </w:pPr>
      <w:hyperlink w:anchor="_Toc156398279" w:history="1">
        <w:r w:rsidR="00955EBA" w:rsidRPr="00623820">
          <w:rPr>
            <w:rStyle w:val="Hyperlink"/>
          </w:rPr>
          <w:t>1.2.1</w:t>
        </w:r>
        <w:r w:rsidR="00955EBA">
          <w:rPr>
            <w:rFonts w:asciiTheme="minorHAnsi" w:eastAsiaTheme="minorEastAsia" w:hAnsiTheme="minorHAnsi" w:cstheme="minorBidi"/>
            <w:snapToGrid/>
            <w:kern w:val="2"/>
            <w:sz w:val="24"/>
            <w:szCs w:val="24"/>
            <w:lang w:eastAsia="nl-NL"/>
            <w14:ligatures w14:val="standardContextual"/>
          </w:rPr>
          <w:tab/>
        </w:r>
        <w:r w:rsidR="00955EBA" w:rsidRPr="00623820">
          <w:rPr>
            <w:rStyle w:val="Hyperlink"/>
          </w:rPr>
          <w:t>Aanwijs en definiëren (behoort niet tot de scope)</w:t>
        </w:r>
        <w:r w:rsidR="00955EBA">
          <w:rPr>
            <w:webHidden/>
          </w:rPr>
          <w:tab/>
        </w:r>
        <w:r w:rsidR="00955EBA">
          <w:rPr>
            <w:webHidden/>
          </w:rPr>
          <w:fldChar w:fldCharType="begin"/>
        </w:r>
        <w:r w:rsidR="00955EBA">
          <w:rPr>
            <w:webHidden/>
          </w:rPr>
          <w:instrText xml:space="preserve"> PAGEREF _Toc156398279 \h </w:instrText>
        </w:r>
        <w:r w:rsidR="00955EBA">
          <w:rPr>
            <w:webHidden/>
          </w:rPr>
        </w:r>
        <w:r w:rsidR="00955EBA">
          <w:rPr>
            <w:webHidden/>
          </w:rPr>
          <w:fldChar w:fldCharType="separate"/>
        </w:r>
        <w:r w:rsidR="00955EBA">
          <w:rPr>
            <w:webHidden/>
          </w:rPr>
          <w:t>4</w:t>
        </w:r>
        <w:r w:rsidR="00955EBA">
          <w:rPr>
            <w:webHidden/>
          </w:rPr>
          <w:fldChar w:fldCharType="end"/>
        </w:r>
      </w:hyperlink>
    </w:p>
    <w:p w14:paraId="64A2900A" w14:textId="62BD4A0D" w:rsidR="00955EBA" w:rsidRDefault="00134BF5">
      <w:pPr>
        <w:pStyle w:val="Inhopg3"/>
        <w:rPr>
          <w:rFonts w:asciiTheme="minorHAnsi" w:eastAsiaTheme="minorEastAsia" w:hAnsiTheme="minorHAnsi" w:cstheme="minorBidi"/>
          <w:snapToGrid/>
          <w:kern w:val="2"/>
          <w:sz w:val="24"/>
          <w:szCs w:val="24"/>
          <w:lang w:eastAsia="nl-NL"/>
          <w14:ligatures w14:val="standardContextual"/>
        </w:rPr>
      </w:pPr>
      <w:hyperlink w:anchor="_Toc156398280" w:history="1">
        <w:r w:rsidR="00955EBA" w:rsidRPr="00623820">
          <w:rPr>
            <w:rStyle w:val="Hyperlink"/>
          </w:rPr>
          <w:t>1.2.2</w:t>
        </w:r>
        <w:r w:rsidR="00955EBA">
          <w:rPr>
            <w:rFonts w:asciiTheme="minorHAnsi" w:eastAsiaTheme="minorEastAsia" w:hAnsiTheme="minorHAnsi" w:cstheme="minorBidi"/>
            <w:snapToGrid/>
            <w:kern w:val="2"/>
            <w:sz w:val="24"/>
            <w:szCs w:val="24"/>
            <w:lang w:eastAsia="nl-NL"/>
            <w14:ligatures w14:val="standardContextual"/>
          </w:rPr>
          <w:tab/>
        </w:r>
        <w:r w:rsidR="00955EBA" w:rsidRPr="00623820">
          <w:rPr>
            <w:rStyle w:val="Hyperlink"/>
          </w:rPr>
          <w:t>Meten, definiëren en rekenen</w:t>
        </w:r>
        <w:r w:rsidR="00955EBA">
          <w:rPr>
            <w:webHidden/>
          </w:rPr>
          <w:tab/>
        </w:r>
        <w:r w:rsidR="00955EBA">
          <w:rPr>
            <w:webHidden/>
          </w:rPr>
          <w:fldChar w:fldCharType="begin"/>
        </w:r>
        <w:r w:rsidR="00955EBA">
          <w:rPr>
            <w:webHidden/>
          </w:rPr>
          <w:instrText xml:space="preserve"> PAGEREF _Toc156398280 \h </w:instrText>
        </w:r>
        <w:r w:rsidR="00955EBA">
          <w:rPr>
            <w:webHidden/>
          </w:rPr>
        </w:r>
        <w:r w:rsidR="00955EBA">
          <w:rPr>
            <w:webHidden/>
          </w:rPr>
          <w:fldChar w:fldCharType="separate"/>
        </w:r>
        <w:r w:rsidR="00955EBA">
          <w:rPr>
            <w:webHidden/>
          </w:rPr>
          <w:t>4</w:t>
        </w:r>
        <w:r w:rsidR="00955EBA">
          <w:rPr>
            <w:webHidden/>
          </w:rPr>
          <w:fldChar w:fldCharType="end"/>
        </w:r>
      </w:hyperlink>
    </w:p>
    <w:p w14:paraId="4B7CCA5D" w14:textId="309F3B10" w:rsidR="00955EBA" w:rsidRDefault="00134BF5">
      <w:pPr>
        <w:pStyle w:val="Inhopg3"/>
        <w:rPr>
          <w:rFonts w:asciiTheme="minorHAnsi" w:eastAsiaTheme="minorEastAsia" w:hAnsiTheme="minorHAnsi" w:cstheme="minorBidi"/>
          <w:snapToGrid/>
          <w:kern w:val="2"/>
          <w:sz w:val="24"/>
          <w:szCs w:val="24"/>
          <w:lang w:eastAsia="nl-NL"/>
          <w14:ligatures w14:val="standardContextual"/>
        </w:rPr>
      </w:pPr>
      <w:hyperlink w:anchor="_Toc156398281" w:history="1">
        <w:r w:rsidR="00955EBA" w:rsidRPr="00623820">
          <w:rPr>
            <w:rStyle w:val="Hyperlink"/>
          </w:rPr>
          <w:t>1.2.3</w:t>
        </w:r>
        <w:r w:rsidR="00955EBA">
          <w:rPr>
            <w:rFonts w:asciiTheme="minorHAnsi" w:eastAsiaTheme="minorEastAsia" w:hAnsiTheme="minorHAnsi" w:cstheme="minorBidi"/>
            <w:snapToGrid/>
            <w:kern w:val="2"/>
            <w:sz w:val="24"/>
            <w:szCs w:val="24"/>
            <w:lang w:eastAsia="nl-NL"/>
            <w14:ligatures w14:val="standardContextual"/>
          </w:rPr>
          <w:tab/>
        </w:r>
        <w:r w:rsidR="00955EBA" w:rsidRPr="00623820">
          <w:rPr>
            <w:rStyle w:val="Hyperlink"/>
          </w:rPr>
          <w:t>Controleren en goedkeuren</w:t>
        </w:r>
        <w:r w:rsidR="00955EBA">
          <w:rPr>
            <w:webHidden/>
          </w:rPr>
          <w:tab/>
        </w:r>
        <w:r w:rsidR="00955EBA">
          <w:rPr>
            <w:webHidden/>
          </w:rPr>
          <w:fldChar w:fldCharType="begin"/>
        </w:r>
        <w:r w:rsidR="00955EBA">
          <w:rPr>
            <w:webHidden/>
          </w:rPr>
          <w:instrText xml:space="preserve"> PAGEREF _Toc156398281 \h </w:instrText>
        </w:r>
        <w:r w:rsidR="00955EBA">
          <w:rPr>
            <w:webHidden/>
          </w:rPr>
        </w:r>
        <w:r w:rsidR="00955EBA">
          <w:rPr>
            <w:webHidden/>
          </w:rPr>
          <w:fldChar w:fldCharType="separate"/>
        </w:r>
        <w:r w:rsidR="00955EBA">
          <w:rPr>
            <w:webHidden/>
          </w:rPr>
          <w:t>7</w:t>
        </w:r>
        <w:r w:rsidR="00955EBA">
          <w:rPr>
            <w:webHidden/>
          </w:rPr>
          <w:fldChar w:fldCharType="end"/>
        </w:r>
      </w:hyperlink>
    </w:p>
    <w:p w14:paraId="0D6C3FDC" w14:textId="07F76793" w:rsidR="00955EBA" w:rsidRDefault="00134BF5">
      <w:pPr>
        <w:pStyle w:val="Inhopg3"/>
        <w:rPr>
          <w:rFonts w:asciiTheme="minorHAnsi" w:eastAsiaTheme="minorEastAsia" w:hAnsiTheme="minorHAnsi" w:cstheme="minorBidi"/>
          <w:snapToGrid/>
          <w:kern w:val="2"/>
          <w:sz w:val="24"/>
          <w:szCs w:val="24"/>
          <w:lang w:eastAsia="nl-NL"/>
          <w14:ligatures w14:val="standardContextual"/>
        </w:rPr>
      </w:pPr>
      <w:hyperlink w:anchor="_Toc156398282" w:history="1">
        <w:r w:rsidR="00955EBA" w:rsidRPr="00623820">
          <w:rPr>
            <w:rStyle w:val="Hyperlink"/>
          </w:rPr>
          <w:t>1.2.4</w:t>
        </w:r>
        <w:r w:rsidR="00955EBA">
          <w:rPr>
            <w:rFonts w:asciiTheme="minorHAnsi" w:eastAsiaTheme="minorEastAsia" w:hAnsiTheme="minorHAnsi" w:cstheme="minorBidi"/>
            <w:snapToGrid/>
            <w:kern w:val="2"/>
            <w:sz w:val="24"/>
            <w:szCs w:val="24"/>
            <w:lang w:eastAsia="nl-NL"/>
            <w14:ligatures w14:val="standardContextual"/>
          </w:rPr>
          <w:tab/>
        </w:r>
        <w:r w:rsidR="00955EBA" w:rsidRPr="00623820">
          <w:rPr>
            <w:rStyle w:val="Hyperlink"/>
          </w:rPr>
          <w:t>API</w:t>
        </w:r>
        <w:r w:rsidR="00955EBA">
          <w:rPr>
            <w:webHidden/>
          </w:rPr>
          <w:tab/>
        </w:r>
        <w:r w:rsidR="00955EBA">
          <w:rPr>
            <w:webHidden/>
          </w:rPr>
          <w:fldChar w:fldCharType="begin"/>
        </w:r>
        <w:r w:rsidR="00955EBA">
          <w:rPr>
            <w:webHidden/>
          </w:rPr>
          <w:instrText xml:space="preserve"> PAGEREF _Toc156398282 \h </w:instrText>
        </w:r>
        <w:r w:rsidR="00955EBA">
          <w:rPr>
            <w:webHidden/>
          </w:rPr>
        </w:r>
        <w:r w:rsidR="00955EBA">
          <w:rPr>
            <w:webHidden/>
          </w:rPr>
          <w:fldChar w:fldCharType="separate"/>
        </w:r>
        <w:r w:rsidR="00955EBA">
          <w:rPr>
            <w:webHidden/>
          </w:rPr>
          <w:t>7</w:t>
        </w:r>
        <w:r w:rsidR="00955EBA">
          <w:rPr>
            <w:webHidden/>
          </w:rPr>
          <w:fldChar w:fldCharType="end"/>
        </w:r>
      </w:hyperlink>
    </w:p>
    <w:p w14:paraId="1810AC26" w14:textId="0CDA87E2" w:rsidR="00451606" w:rsidRPr="00AA22DC" w:rsidRDefault="005C6A74">
      <w:pPr>
        <w:pStyle w:val="Koptekst"/>
        <w:tabs>
          <w:tab w:val="clear" w:pos="4536"/>
          <w:tab w:val="clear" w:pos="9072"/>
        </w:tabs>
      </w:pPr>
      <w:r>
        <w:rPr>
          <w:b/>
          <w:noProof/>
          <w:sz w:val="18"/>
        </w:rPr>
        <w:fldChar w:fldCharType="end"/>
      </w:r>
    </w:p>
    <w:p w14:paraId="52A8DA29" w14:textId="77777777" w:rsidR="00451606" w:rsidRPr="00AA22DC" w:rsidRDefault="00451606">
      <w:pPr>
        <w:pStyle w:val="Koptekst"/>
        <w:tabs>
          <w:tab w:val="clear" w:pos="4536"/>
          <w:tab w:val="clear" w:pos="9072"/>
        </w:tabs>
      </w:pPr>
    </w:p>
    <w:p w14:paraId="32C6451D" w14:textId="77777777" w:rsidR="00451606" w:rsidRPr="00AA22DC" w:rsidRDefault="00451606">
      <w:pPr>
        <w:pStyle w:val="Koptekst"/>
        <w:tabs>
          <w:tab w:val="clear" w:pos="4536"/>
          <w:tab w:val="clear" w:pos="9072"/>
        </w:tabs>
        <w:sectPr w:rsidR="00451606" w:rsidRPr="00AA22DC" w:rsidSect="00135E18">
          <w:footerReference w:type="default" r:id="rId16"/>
          <w:headerReference w:type="first" r:id="rId17"/>
          <w:pgSz w:w="11906" w:h="16838" w:code="9"/>
          <w:pgMar w:top="2948" w:right="1531" w:bottom="1985" w:left="2268" w:header="567" w:footer="431" w:gutter="0"/>
          <w:cols w:space="708"/>
        </w:sectPr>
      </w:pPr>
    </w:p>
    <w:p w14:paraId="5DE85F39" w14:textId="5391192C" w:rsidR="00B74B29" w:rsidRDefault="00FD1F86" w:rsidP="00B74B29">
      <w:pPr>
        <w:pStyle w:val="Kop1"/>
        <w:tabs>
          <w:tab w:val="clear" w:pos="680"/>
        </w:tabs>
        <w:ind w:left="0" w:hanging="426"/>
      </w:pPr>
      <w:bookmarkStart w:id="11" w:name="_Toc498316301"/>
      <w:bookmarkStart w:id="12" w:name="_Toc156398276"/>
      <w:bookmarkEnd w:id="11"/>
      <w:r>
        <w:lastRenderedPageBreak/>
        <w:t>Gewenste situatie (SOLL)</w:t>
      </w:r>
      <w:bookmarkEnd w:id="12"/>
    </w:p>
    <w:p w14:paraId="29563A96" w14:textId="77777777" w:rsidR="004E381F" w:rsidRPr="00C81DAE" w:rsidRDefault="004E381F" w:rsidP="00B74B29">
      <w:pPr>
        <w:rPr>
          <w:rFonts w:cs="Arial"/>
          <w:sz w:val="14"/>
          <w:szCs w:val="16"/>
        </w:rPr>
      </w:pPr>
    </w:p>
    <w:p w14:paraId="11E67DE6" w14:textId="1A12FB11" w:rsidR="00020EB8" w:rsidRDefault="00020EB8" w:rsidP="00B74B29">
      <w:pPr>
        <w:pStyle w:val="Kop2"/>
      </w:pPr>
      <w:bookmarkStart w:id="13" w:name="_Toc156398277"/>
      <w:bookmarkStart w:id="14" w:name="_Toc141100497"/>
      <w:r>
        <w:t>Inleiding</w:t>
      </w:r>
      <w:bookmarkEnd w:id="13"/>
    </w:p>
    <w:p w14:paraId="2032FF95" w14:textId="08B740CA" w:rsidR="00020EB8" w:rsidRPr="004A7FAA" w:rsidRDefault="00020EB8" w:rsidP="00020EB8">
      <w:pPr>
        <w:rPr>
          <w:rFonts w:cs="Arial"/>
          <w:szCs w:val="18"/>
        </w:rPr>
      </w:pPr>
      <w:r w:rsidRPr="004A7FAA">
        <w:rPr>
          <w:rFonts w:cs="Arial"/>
          <w:szCs w:val="18"/>
        </w:rPr>
        <w:t xml:space="preserve">Het project Meten met de Kaart </w:t>
      </w:r>
      <w:r w:rsidR="006E5D7F" w:rsidRPr="004A7FAA">
        <w:rPr>
          <w:rFonts w:cs="Arial"/>
          <w:szCs w:val="18"/>
        </w:rPr>
        <w:t>heeft de onderstaande d</w:t>
      </w:r>
      <w:r w:rsidRPr="004A7FAA">
        <w:rPr>
          <w:rFonts w:cs="Arial"/>
          <w:szCs w:val="18"/>
        </w:rPr>
        <w:t>oelen</w:t>
      </w:r>
      <w:r w:rsidR="006E5D7F" w:rsidRPr="004A7FAA">
        <w:rPr>
          <w:rFonts w:cs="Arial"/>
          <w:szCs w:val="18"/>
        </w:rPr>
        <w:t>:</w:t>
      </w:r>
    </w:p>
    <w:p w14:paraId="5F83BCD0" w14:textId="77777777" w:rsidR="00020EB8" w:rsidRPr="004A7FAA" w:rsidRDefault="00020EB8" w:rsidP="00020EB8">
      <w:pPr>
        <w:pStyle w:val="Lijstalinea"/>
        <w:numPr>
          <w:ilvl w:val="0"/>
          <w:numId w:val="21"/>
        </w:numPr>
        <w:rPr>
          <w:rFonts w:ascii="Arial" w:hAnsi="Arial" w:cs="Arial"/>
          <w:sz w:val="18"/>
          <w:szCs w:val="18"/>
        </w:rPr>
      </w:pPr>
      <w:r w:rsidRPr="004A7FAA">
        <w:rPr>
          <w:rFonts w:ascii="Arial" w:hAnsi="Arial" w:cs="Arial"/>
          <w:sz w:val="18"/>
          <w:szCs w:val="18"/>
        </w:rPr>
        <w:t>Technische werkzaamheden landmeters ontvlechten en deze in een zo eenvoudig mogelijke architectuur plaats laten vinden</w:t>
      </w:r>
    </w:p>
    <w:p w14:paraId="5BEF4E8E" w14:textId="63DAB72A" w:rsidR="00020EB8" w:rsidRPr="004A7FAA" w:rsidRDefault="00020EB8" w:rsidP="00020EB8">
      <w:pPr>
        <w:pStyle w:val="Lijstalinea"/>
        <w:numPr>
          <w:ilvl w:val="0"/>
          <w:numId w:val="21"/>
        </w:numPr>
        <w:rPr>
          <w:rFonts w:ascii="Arial" w:hAnsi="Arial" w:cs="Arial"/>
          <w:sz w:val="18"/>
          <w:szCs w:val="18"/>
        </w:rPr>
      </w:pPr>
      <w:r w:rsidRPr="004A7FAA">
        <w:rPr>
          <w:rFonts w:ascii="Arial" w:hAnsi="Arial" w:cs="Arial"/>
          <w:sz w:val="18"/>
          <w:szCs w:val="18"/>
        </w:rPr>
        <w:t xml:space="preserve">Streef naar 1 </w:t>
      </w:r>
      <w:r w:rsidR="002B7B1F">
        <w:rPr>
          <w:rFonts w:ascii="Arial" w:hAnsi="Arial" w:cs="Arial"/>
          <w:sz w:val="18"/>
          <w:szCs w:val="18"/>
        </w:rPr>
        <w:t>werk</w:t>
      </w:r>
      <w:r w:rsidR="00E17179">
        <w:rPr>
          <w:rFonts w:ascii="Arial" w:hAnsi="Arial" w:cs="Arial"/>
          <w:sz w:val="18"/>
          <w:szCs w:val="18"/>
        </w:rPr>
        <w:t>omgeving</w:t>
      </w:r>
      <w:r w:rsidRPr="004A7FAA">
        <w:rPr>
          <w:rFonts w:ascii="Arial" w:hAnsi="Arial" w:cs="Arial"/>
          <w:sz w:val="18"/>
          <w:szCs w:val="18"/>
        </w:rPr>
        <w:t xml:space="preserve"> voor:</w:t>
      </w:r>
    </w:p>
    <w:p w14:paraId="06A57302" w14:textId="77777777" w:rsidR="00020EB8" w:rsidRPr="004A7FAA" w:rsidRDefault="00020EB8" w:rsidP="00020EB8">
      <w:pPr>
        <w:pStyle w:val="Lijstalinea"/>
        <w:numPr>
          <w:ilvl w:val="1"/>
          <w:numId w:val="21"/>
        </w:numPr>
        <w:rPr>
          <w:rFonts w:ascii="Arial" w:hAnsi="Arial" w:cs="Arial"/>
          <w:sz w:val="18"/>
          <w:szCs w:val="18"/>
        </w:rPr>
      </w:pPr>
      <w:r w:rsidRPr="004A7FAA">
        <w:rPr>
          <w:rFonts w:ascii="Arial" w:hAnsi="Arial" w:cs="Arial"/>
          <w:sz w:val="18"/>
          <w:szCs w:val="18"/>
        </w:rPr>
        <w:t>Meten</w:t>
      </w:r>
    </w:p>
    <w:p w14:paraId="1439C9E7" w14:textId="77777777" w:rsidR="00020EB8" w:rsidRPr="004A7FAA" w:rsidRDefault="00020EB8" w:rsidP="00020EB8">
      <w:pPr>
        <w:pStyle w:val="Lijstalinea"/>
        <w:numPr>
          <w:ilvl w:val="1"/>
          <w:numId w:val="21"/>
        </w:numPr>
        <w:rPr>
          <w:rFonts w:ascii="Arial" w:hAnsi="Arial" w:cs="Arial"/>
          <w:sz w:val="18"/>
          <w:szCs w:val="18"/>
        </w:rPr>
      </w:pPr>
      <w:r w:rsidRPr="004A7FAA">
        <w:rPr>
          <w:rFonts w:ascii="Arial" w:hAnsi="Arial" w:cs="Arial"/>
          <w:sz w:val="18"/>
          <w:szCs w:val="18"/>
        </w:rPr>
        <w:t>Vereffenen en toetsen</w:t>
      </w:r>
    </w:p>
    <w:p w14:paraId="080362E9" w14:textId="77777777" w:rsidR="00020EB8" w:rsidRPr="004A7FAA" w:rsidRDefault="00020EB8" w:rsidP="00020EB8">
      <w:pPr>
        <w:pStyle w:val="Lijstalinea"/>
        <w:numPr>
          <w:ilvl w:val="1"/>
          <w:numId w:val="21"/>
        </w:numPr>
        <w:rPr>
          <w:rFonts w:ascii="Arial" w:hAnsi="Arial" w:cs="Arial"/>
          <w:sz w:val="18"/>
          <w:szCs w:val="18"/>
        </w:rPr>
      </w:pPr>
      <w:r w:rsidRPr="004A7FAA">
        <w:rPr>
          <w:rFonts w:ascii="Arial" w:hAnsi="Arial" w:cs="Arial"/>
          <w:sz w:val="18"/>
          <w:szCs w:val="18"/>
        </w:rPr>
        <w:t>Verwerken in de BRK-Geo</w:t>
      </w:r>
    </w:p>
    <w:p w14:paraId="04F63CC5" w14:textId="77777777" w:rsidR="00020EB8" w:rsidRPr="004A7FAA" w:rsidRDefault="00020EB8" w:rsidP="00020EB8">
      <w:pPr>
        <w:pStyle w:val="Lijstalinea"/>
        <w:numPr>
          <w:ilvl w:val="1"/>
          <w:numId w:val="21"/>
        </w:numPr>
        <w:rPr>
          <w:rFonts w:ascii="Arial" w:hAnsi="Arial" w:cs="Arial"/>
          <w:sz w:val="18"/>
          <w:szCs w:val="18"/>
        </w:rPr>
      </w:pPr>
      <w:r w:rsidRPr="004A7FAA">
        <w:rPr>
          <w:rFonts w:ascii="Arial" w:hAnsi="Arial" w:cs="Arial"/>
          <w:sz w:val="18"/>
          <w:szCs w:val="18"/>
        </w:rPr>
        <w:t>Vervaardigen meetschets</w:t>
      </w:r>
    </w:p>
    <w:p w14:paraId="758606EA" w14:textId="59288FEF" w:rsidR="00020EB8" w:rsidRPr="004A7FAA" w:rsidRDefault="002044B6" w:rsidP="002044B6">
      <w:pPr>
        <w:pStyle w:val="Lijstalinea"/>
        <w:numPr>
          <w:ilvl w:val="0"/>
          <w:numId w:val="21"/>
        </w:numPr>
        <w:rPr>
          <w:rFonts w:ascii="Arial" w:hAnsi="Arial" w:cs="Arial"/>
          <w:sz w:val="18"/>
          <w:szCs w:val="18"/>
        </w:rPr>
      </w:pPr>
      <w:r w:rsidRPr="004A7FAA">
        <w:rPr>
          <w:rFonts w:ascii="Arial" w:hAnsi="Arial" w:cs="Arial"/>
          <w:sz w:val="18"/>
          <w:szCs w:val="18"/>
        </w:rPr>
        <w:t>We willen een soepel functionerend technisch werkproces binnen 1 omgeving waar eindgebruikers niet lastig worden gevallen met import/export acties</w:t>
      </w:r>
    </w:p>
    <w:p w14:paraId="31C42570" w14:textId="77777777" w:rsidR="00020EB8" w:rsidRPr="004A7FAA" w:rsidRDefault="00020EB8" w:rsidP="00020EB8">
      <w:pPr>
        <w:pStyle w:val="Lijstalinea"/>
        <w:numPr>
          <w:ilvl w:val="0"/>
          <w:numId w:val="21"/>
        </w:numPr>
        <w:rPr>
          <w:rFonts w:ascii="Arial" w:hAnsi="Arial" w:cs="Arial"/>
          <w:sz w:val="18"/>
          <w:szCs w:val="18"/>
        </w:rPr>
      </w:pPr>
      <w:r w:rsidRPr="004A7FAA">
        <w:rPr>
          <w:rFonts w:ascii="Arial" w:hAnsi="Arial" w:cs="Arial"/>
          <w:sz w:val="18"/>
          <w:szCs w:val="18"/>
        </w:rPr>
        <w:t>1 werkproces die mogelijkheden binnen standaard software volgt</w:t>
      </w:r>
    </w:p>
    <w:p w14:paraId="4CDCF8DA" w14:textId="77777777" w:rsidR="00020EB8" w:rsidRPr="004A7FAA" w:rsidRDefault="00020EB8" w:rsidP="00020EB8">
      <w:pPr>
        <w:pStyle w:val="Lijstalinea"/>
        <w:numPr>
          <w:ilvl w:val="0"/>
          <w:numId w:val="21"/>
        </w:numPr>
        <w:rPr>
          <w:rFonts w:ascii="Arial" w:hAnsi="Arial" w:cs="Arial"/>
          <w:sz w:val="18"/>
          <w:szCs w:val="18"/>
        </w:rPr>
      </w:pPr>
      <w:r w:rsidRPr="004A7FAA">
        <w:rPr>
          <w:rFonts w:ascii="Arial" w:hAnsi="Arial" w:cs="Arial"/>
          <w:sz w:val="18"/>
          <w:szCs w:val="18"/>
        </w:rPr>
        <w:t>Andere aanleverende stromen worden op termijn ingericht conform dit proces</w:t>
      </w:r>
    </w:p>
    <w:p w14:paraId="5443A1C1" w14:textId="351C49F1" w:rsidR="00020EB8" w:rsidRPr="004A7FAA" w:rsidRDefault="00C8686E" w:rsidP="00020EB8">
      <w:pPr>
        <w:pStyle w:val="Lijstalinea"/>
        <w:numPr>
          <w:ilvl w:val="0"/>
          <w:numId w:val="21"/>
        </w:numPr>
        <w:rPr>
          <w:rFonts w:ascii="Arial" w:hAnsi="Arial" w:cs="Arial"/>
          <w:sz w:val="18"/>
          <w:szCs w:val="18"/>
        </w:rPr>
      </w:pPr>
      <w:r w:rsidRPr="004A7FAA">
        <w:rPr>
          <w:rFonts w:ascii="Arial" w:hAnsi="Arial" w:cs="Arial"/>
          <w:sz w:val="18"/>
          <w:szCs w:val="18"/>
        </w:rPr>
        <w:t>gebruik maken van</w:t>
      </w:r>
      <w:r w:rsidR="00020EB8" w:rsidRPr="004A7FAA">
        <w:rPr>
          <w:rFonts w:ascii="Arial" w:hAnsi="Arial" w:cs="Arial"/>
          <w:sz w:val="18"/>
          <w:szCs w:val="18"/>
        </w:rPr>
        <w:t xml:space="preserve"> </w:t>
      </w:r>
      <w:r w:rsidR="00A00236" w:rsidRPr="004A7FAA">
        <w:rPr>
          <w:rFonts w:ascii="Arial" w:hAnsi="Arial" w:cs="Arial"/>
          <w:sz w:val="18"/>
          <w:szCs w:val="18"/>
        </w:rPr>
        <w:t xml:space="preserve">in de markt beschikbare </w:t>
      </w:r>
      <w:r w:rsidR="00020EB8" w:rsidRPr="004A7FAA">
        <w:rPr>
          <w:rFonts w:ascii="Arial" w:hAnsi="Arial" w:cs="Arial"/>
          <w:sz w:val="18"/>
          <w:szCs w:val="18"/>
        </w:rPr>
        <w:t>standaard software</w:t>
      </w:r>
    </w:p>
    <w:p w14:paraId="551A1158" w14:textId="2A1265C5" w:rsidR="00020EB8" w:rsidRPr="004A7FAA" w:rsidRDefault="00020EB8" w:rsidP="00020EB8">
      <w:pPr>
        <w:pStyle w:val="Lijstalinea"/>
        <w:numPr>
          <w:ilvl w:val="0"/>
          <w:numId w:val="21"/>
        </w:numPr>
        <w:rPr>
          <w:rFonts w:ascii="Arial" w:hAnsi="Arial" w:cs="Arial"/>
          <w:sz w:val="18"/>
          <w:szCs w:val="18"/>
        </w:rPr>
      </w:pPr>
      <w:r w:rsidRPr="004A7FAA">
        <w:rPr>
          <w:rFonts w:ascii="Arial" w:hAnsi="Arial" w:cs="Arial"/>
          <w:sz w:val="18"/>
          <w:szCs w:val="18"/>
        </w:rPr>
        <w:t>Beperking onderhoudskosten</w:t>
      </w:r>
    </w:p>
    <w:p w14:paraId="6F86C6DC" w14:textId="253F8420" w:rsidR="00020EB8" w:rsidRPr="004A7FAA" w:rsidRDefault="005C3DD0" w:rsidP="00020EB8">
      <w:pPr>
        <w:rPr>
          <w:rFonts w:cs="Arial"/>
          <w:szCs w:val="18"/>
          <w:lang w:val="nl"/>
        </w:rPr>
      </w:pPr>
      <w:r w:rsidRPr="004A7FAA">
        <w:rPr>
          <w:rFonts w:cs="Arial"/>
          <w:szCs w:val="18"/>
          <w:lang w:val="nl"/>
        </w:rPr>
        <w:t>De voordelen van bovenstaande doelen zijn:</w:t>
      </w:r>
    </w:p>
    <w:p w14:paraId="468E409C" w14:textId="41877D31" w:rsidR="005C3DD0" w:rsidRPr="004A7FAA" w:rsidRDefault="00020EB8" w:rsidP="00020EB8">
      <w:pPr>
        <w:pStyle w:val="Lijstalinea"/>
        <w:numPr>
          <w:ilvl w:val="0"/>
          <w:numId w:val="22"/>
        </w:numPr>
        <w:rPr>
          <w:rFonts w:ascii="Arial" w:hAnsi="Arial" w:cs="Arial"/>
          <w:sz w:val="18"/>
          <w:szCs w:val="18"/>
        </w:rPr>
      </w:pPr>
      <w:r w:rsidRPr="004A7FAA">
        <w:rPr>
          <w:rFonts w:ascii="Arial" w:hAnsi="Arial" w:cs="Arial"/>
          <w:sz w:val="18"/>
          <w:szCs w:val="18"/>
        </w:rPr>
        <w:t>Continuïteit en modern platform gegarandeerd</w:t>
      </w:r>
    </w:p>
    <w:p w14:paraId="23ECD188" w14:textId="2528D66C" w:rsidR="005C3DD0" w:rsidRPr="004A7FAA" w:rsidRDefault="00134BF5" w:rsidP="00020EB8">
      <w:pPr>
        <w:pStyle w:val="Lijstalinea"/>
        <w:numPr>
          <w:ilvl w:val="0"/>
          <w:numId w:val="22"/>
        </w:numPr>
        <w:rPr>
          <w:rFonts w:ascii="Arial" w:hAnsi="Arial" w:cs="Arial"/>
          <w:sz w:val="18"/>
          <w:szCs w:val="18"/>
        </w:rPr>
      </w:pPr>
      <w:r>
        <w:rPr>
          <w:rFonts w:ascii="Arial" w:hAnsi="Arial" w:cs="Arial"/>
          <w:sz w:val="18"/>
          <w:szCs w:val="18"/>
        </w:rPr>
        <w:t>G</w:t>
      </w:r>
      <w:r w:rsidR="00020EB8" w:rsidRPr="004A7FAA">
        <w:rPr>
          <w:rFonts w:ascii="Arial" w:hAnsi="Arial" w:cs="Arial"/>
          <w:sz w:val="18"/>
          <w:szCs w:val="18"/>
        </w:rPr>
        <w:t>edeelde kosten voor doorontwikkeling conform laatste inzichten in de markt</w:t>
      </w:r>
    </w:p>
    <w:p w14:paraId="604259F8" w14:textId="63600D6F" w:rsidR="00020EB8" w:rsidRPr="004A7FAA" w:rsidRDefault="00020EB8" w:rsidP="00020EB8">
      <w:pPr>
        <w:pStyle w:val="Lijstalinea"/>
        <w:numPr>
          <w:ilvl w:val="0"/>
          <w:numId w:val="22"/>
        </w:numPr>
        <w:rPr>
          <w:rFonts w:ascii="Arial" w:hAnsi="Arial" w:cs="Arial"/>
          <w:sz w:val="18"/>
          <w:szCs w:val="18"/>
        </w:rPr>
      </w:pPr>
      <w:r w:rsidRPr="004A7FAA">
        <w:rPr>
          <w:rFonts w:ascii="Arial" w:hAnsi="Arial" w:cs="Arial"/>
          <w:sz w:val="18"/>
          <w:szCs w:val="18"/>
        </w:rPr>
        <w:t>Software wordt ontwikkeld door partij met brede landmeetkundige kennis</w:t>
      </w:r>
    </w:p>
    <w:p w14:paraId="0C09BE0F" w14:textId="181CF480" w:rsidR="00020EB8" w:rsidRPr="009C612B" w:rsidRDefault="00B5626D" w:rsidP="00020EB8">
      <w:pPr>
        <w:rPr>
          <w:rFonts w:cs="Arial"/>
          <w:szCs w:val="18"/>
        </w:rPr>
      </w:pPr>
      <w:r w:rsidRPr="004A7FAA">
        <w:rPr>
          <w:rFonts w:cs="Arial"/>
          <w:szCs w:val="18"/>
        </w:rPr>
        <w:t>Eén</w:t>
      </w:r>
      <w:r w:rsidR="00020EB8" w:rsidRPr="009C612B">
        <w:rPr>
          <w:rFonts w:cs="Arial"/>
          <w:szCs w:val="18"/>
        </w:rPr>
        <w:t xml:space="preserve"> alles omvattende oplossing bestaat niet: we moeten meerdere componenten integreren</w:t>
      </w:r>
    </w:p>
    <w:p w14:paraId="42029A84" w14:textId="77777777" w:rsidR="00B5626D" w:rsidRPr="004A7FAA" w:rsidRDefault="00020EB8" w:rsidP="00020EB8">
      <w:pPr>
        <w:pStyle w:val="Lijstalinea"/>
        <w:numPr>
          <w:ilvl w:val="0"/>
          <w:numId w:val="23"/>
        </w:numPr>
        <w:rPr>
          <w:rFonts w:ascii="Arial" w:hAnsi="Arial" w:cs="Arial"/>
          <w:sz w:val="18"/>
          <w:szCs w:val="18"/>
        </w:rPr>
      </w:pPr>
      <w:r w:rsidRPr="004A7FAA">
        <w:rPr>
          <w:rFonts w:ascii="Arial" w:hAnsi="Arial" w:cs="Arial"/>
          <w:sz w:val="18"/>
          <w:szCs w:val="18"/>
        </w:rPr>
        <w:t>We willen graag zo veel als mogelijk vasthouden aan standaard componenten</w:t>
      </w:r>
    </w:p>
    <w:p w14:paraId="7E667056" w14:textId="77777777" w:rsidR="00B5626D" w:rsidRPr="004A7FAA" w:rsidRDefault="00020EB8" w:rsidP="00020EB8">
      <w:pPr>
        <w:pStyle w:val="Lijstalinea"/>
        <w:numPr>
          <w:ilvl w:val="0"/>
          <w:numId w:val="23"/>
        </w:numPr>
        <w:rPr>
          <w:rFonts w:ascii="Arial" w:hAnsi="Arial" w:cs="Arial"/>
          <w:sz w:val="18"/>
          <w:szCs w:val="18"/>
        </w:rPr>
      </w:pPr>
      <w:r w:rsidRPr="004A7FAA">
        <w:rPr>
          <w:rFonts w:ascii="Arial" w:hAnsi="Arial" w:cs="Arial"/>
          <w:sz w:val="18"/>
          <w:szCs w:val="18"/>
        </w:rPr>
        <w:t>We willen niet de enige klant zijn van het product</w:t>
      </w:r>
    </w:p>
    <w:p w14:paraId="11FB5428" w14:textId="2AC6CA0F" w:rsidR="00020EB8" w:rsidRDefault="00020EB8" w:rsidP="00020EB8">
      <w:pPr>
        <w:pStyle w:val="Lijstalinea"/>
        <w:numPr>
          <w:ilvl w:val="0"/>
          <w:numId w:val="23"/>
        </w:numPr>
        <w:rPr>
          <w:rFonts w:ascii="Arial" w:hAnsi="Arial" w:cs="Arial"/>
          <w:sz w:val="18"/>
          <w:szCs w:val="18"/>
        </w:rPr>
      </w:pPr>
      <w:r w:rsidRPr="004A7FAA">
        <w:rPr>
          <w:rFonts w:ascii="Arial" w:hAnsi="Arial" w:cs="Arial"/>
          <w:sz w:val="18"/>
          <w:szCs w:val="18"/>
        </w:rPr>
        <w:t>We willen met standaard componenten toch een soepele, geïntegreerde gebruikerservaring zonder import/export/overtypwerk in de UI.</w:t>
      </w:r>
    </w:p>
    <w:p w14:paraId="64EB91E3" w14:textId="7FB3E2B4" w:rsidR="000F2E77" w:rsidRPr="000F2E77" w:rsidRDefault="008714A6" w:rsidP="000F2E77">
      <w:pPr>
        <w:rPr>
          <w:rFonts w:cs="Arial"/>
          <w:szCs w:val="18"/>
        </w:rPr>
      </w:pPr>
      <w:r>
        <w:rPr>
          <w:rFonts w:cs="Arial"/>
          <w:szCs w:val="18"/>
        </w:rPr>
        <w:t>Waar in dit document wordt gesproken over de oplossing wordt het geheel aan applicaties en integraties bedoeld die gezamenlijk de werkomgeving van de landmeter omvatten.</w:t>
      </w:r>
    </w:p>
    <w:p w14:paraId="6E079DD4" w14:textId="3EA66E69" w:rsidR="00B74B29" w:rsidRDefault="00B74B29" w:rsidP="00B74B29">
      <w:pPr>
        <w:pStyle w:val="Kop2"/>
      </w:pPr>
      <w:bookmarkStart w:id="15" w:name="_Toc156398278"/>
      <w:r>
        <w:t xml:space="preserve">Beschrijving en omvang van </w:t>
      </w:r>
      <w:bookmarkEnd w:id="14"/>
      <w:r w:rsidR="00464F51">
        <w:t>de gewenste situatie</w:t>
      </w:r>
      <w:bookmarkEnd w:id="15"/>
    </w:p>
    <w:p w14:paraId="353EB9EA" w14:textId="349504A3" w:rsidR="00B74B29" w:rsidRDefault="00B74B29" w:rsidP="00B74B29">
      <w:r>
        <w:t xml:space="preserve">Hieronder volgt de beschrijving van de gewenste situatie zoals die bij het Kadaster is </w:t>
      </w:r>
      <w:r w:rsidR="002B58DC">
        <w:t>opgesteld</w:t>
      </w:r>
      <w:r w:rsidR="00697D25">
        <w:t xml:space="preserve"> en is opgenomen in </w:t>
      </w:r>
      <w:r w:rsidR="00383A85">
        <w:t>het project Meten met de Kaart (MmdK)</w:t>
      </w:r>
      <w:r>
        <w:t xml:space="preserve">. Hoewel </w:t>
      </w:r>
      <w:r w:rsidR="00383A85">
        <w:t xml:space="preserve">het </w:t>
      </w:r>
      <w:r>
        <w:t>Aanwijs deel niet tot de beoogde scope behoort is het wel goed om hiervan kennis te hebben</w:t>
      </w:r>
      <w:r w:rsidR="00471F72">
        <w:t xml:space="preserve"> (zie hiervoor bijlage</w:t>
      </w:r>
      <w:r w:rsidR="00DC23FA">
        <w:t xml:space="preserve"> </w:t>
      </w:r>
      <w:r w:rsidR="00DC23FA" w:rsidRPr="00DC23FA">
        <w:t>Bijlage_Achtergrondinformatie over de processen aanwijs &amp; grensreconstructie</w:t>
      </w:r>
      <w:r w:rsidR="00DC23FA">
        <w:t>)</w:t>
      </w:r>
      <w:r>
        <w:t xml:space="preserve">. </w:t>
      </w:r>
      <w:r w:rsidR="00183E22">
        <w:t xml:space="preserve">De scope </w:t>
      </w:r>
      <w:r w:rsidR="00AC5FFA">
        <w:t xml:space="preserve">van de </w:t>
      </w:r>
      <w:r w:rsidR="00D460A3">
        <w:t>aanbesteding</w:t>
      </w:r>
      <w:r w:rsidR="00AC5FFA">
        <w:t xml:space="preserve"> bestaat uit de softwarematige ondersteuning van de stappen 1 t/m 4</w:t>
      </w:r>
      <w:r w:rsidR="00C12CC5">
        <w:t xml:space="preserve"> in figuur 1.</w:t>
      </w:r>
    </w:p>
    <w:p w14:paraId="426F0F10" w14:textId="7DD517B2" w:rsidR="00B74B29" w:rsidRDefault="00B17F75" w:rsidP="00B74B29">
      <w:r w:rsidRPr="00B17F75">
        <w:rPr>
          <w:noProof/>
        </w:rPr>
        <w:lastRenderedPageBreak/>
        <w:drawing>
          <wp:inline distT="0" distB="0" distL="0" distR="0" wp14:anchorId="03D3873A" wp14:editId="2CB5181D">
            <wp:extent cx="5147945" cy="3498215"/>
            <wp:effectExtent l="0" t="0" r="0" b="6985"/>
            <wp:docPr id="2146659738" name="Afbeelding 1" descr="Afbeelding met tekst, schermopname, diagram, Lettertype&#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6659738" name="Afbeelding 1" descr="Afbeelding met tekst, schermopname, diagram, Lettertype&#10;&#10;Automatisch gegenereerde beschrijving"/>
                    <pic:cNvPicPr/>
                  </pic:nvPicPr>
                  <pic:blipFill>
                    <a:blip r:embed="rId18"/>
                    <a:stretch>
                      <a:fillRect/>
                    </a:stretch>
                  </pic:blipFill>
                  <pic:spPr>
                    <a:xfrm>
                      <a:off x="0" y="0"/>
                      <a:ext cx="5147945" cy="3498215"/>
                    </a:xfrm>
                    <a:prstGeom prst="rect">
                      <a:avLst/>
                    </a:prstGeom>
                  </pic:spPr>
                </pic:pic>
              </a:graphicData>
            </a:graphic>
          </wp:inline>
        </w:drawing>
      </w:r>
    </w:p>
    <w:p w14:paraId="0BE21BBF" w14:textId="36561533" w:rsidR="00B74B29" w:rsidRDefault="00B74B29" w:rsidP="00B74B29">
      <w:pPr>
        <w:pStyle w:val="Bijschrift"/>
      </w:pPr>
      <w:r>
        <w:t xml:space="preserve">Figuur </w:t>
      </w:r>
      <w:r>
        <w:fldChar w:fldCharType="begin"/>
      </w:r>
      <w:r>
        <w:instrText xml:space="preserve"> SEQ Figuur \* ARABIC </w:instrText>
      </w:r>
      <w:r>
        <w:fldChar w:fldCharType="separate"/>
      </w:r>
      <w:r w:rsidR="00955EBA">
        <w:rPr>
          <w:noProof/>
        </w:rPr>
        <w:t>1</w:t>
      </w:r>
      <w:r>
        <w:fldChar w:fldCharType="end"/>
      </w:r>
      <w:r>
        <w:t xml:space="preserve"> Overzicht inwinproces</w:t>
      </w:r>
    </w:p>
    <w:p w14:paraId="7C4F356A" w14:textId="20B66D4B" w:rsidR="00B74B29" w:rsidRDefault="00B74B29" w:rsidP="00B74B29">
      <w:pPr>
        <w:pStyle w:val="Kop3"/>
      </w:pPr>
      <w:bookmarkStart w:id="16" w:name="_Toc156398279"/>
      <w:r>
        <w:t>Aanwijs en definiëren</w:t>
      </w:r>
      <w:r w:rsidR="009D3ED9">
        <w:t xml:space="preserve"> (behoort niet tot de scope</w:t>
      </w:r>
      <w:r w:rsidR="0032410E">
        <w:t>)</w:t>
      </w:r>
      <w:bookmarkEnd w:id="16"/>
      <w:r>
        <w:t xml:space="preserve"> </w:t>
      </w:r>
    </w:p>
    <w:p w14:paraId="5EA341EE" w14:textId="07545371" w:rsidR="00B74B29" w:rsidRDefault="00B74B29" w:rsidP="00B74B29">
      <w:r>
        <w:t xml:space="preserve">Tijdens de aanwijs heeft de landmeter alle benodigde gegevens overzichtelijk op een </w:t>
      </w:r>
      <w:r w:rsidR="00E95C45">
        <w:t>bedieningseenheid</w:t>
      </w:r>
      <w:r>
        <w:t xml:space="preserve"> beschikbaar. In het proces neemt hij de administratieve gegevens op en tevens de aanwijzingen omtrent de ligging van de nieuwe grens. Deze aanwijzingen worden direct verwerkt in een digitale schets die de kern vormt van de aanwijs schets en een digitale voorloper is van de latere meetschets. Als aanwijs en meting elkaar direct opvolgen kan de schets ook later gemaakt worden. De landmeter vergewist zich van de eensluidendheid van deze aanwijs, en de relatie met de akte-informatie. Indien er op welke manier dan ook onregelmatigheden zijn opgedoken wordt er een afwijkende procesroute gevolgd (bijzondere procedures). Alle ingewonnen informatie wordt in het datalandschap bijgewerkt, de schets wordt binnen de betreffende applicatie</w:t>
      </w:r>
      <w:r w:rsidR="00025A77">
        <w:t xml:space="preserve"> </w:t>
      </w:r>
      <w:r>
        <w:t xml:space="preserve">opgeslagen. Indien nodig vinden er tijdens de aanwijs metingen plaats zoals bijvoorbeeld het met GPS meten van grenspunten. Ook wordt er al aangegeven op welke wijze gemeten lijnen in de kaart met de bestaande grenzen aangesloten moeten worden (karteeraanwijzingen). Daarmee is de volledige definitie van de grens ondubbelzinnig duidelijk tijdens het aanwijsproces. </w:t>
      </w:r>
    </w:p>
    <w:p w14:paraId="382531B6" w14:textId="56058DD5" w:rsidR="00B74B29" w:rsidRDefault="00B74B29" w:rsidP="00B74B29">
      <w:pPr>
        <w:pStyle w:val="Kop3"/>
      </w:pPr>
      <w:bookmarkStart w:id="17" w:name="_Toc156398280"/>
      <w:r>
        <w:t>Meten en rekenen</w:t>
      </w:r>
      <w:bookmarkEnd w:id="17"/>
      <w:r>
        <w:t xml:space="preserve"> </w:t>
      </w:r>
    </w:p>
    <w:p w14:paraId="0B9CEE87" w14:textId="35C7C3EF" w:rsidR="00AA03D7" w:rsidRDefault="00B74B29" w:rsidP="00B74B29">
      <w:r>
        <w:t xml:space="preserve">Meten en rekenen </w:t>
      </w:r>
      <w:r w:rsidR="009F4A4B">
        <w:t xml:space="preserve">vindt binnen </w:t>
      </w:r>
      <w:r>
        <w:t xml:space="preserve">één </w:t>
      </w:r>
      <w:r w:rsidR="009F4A4B">
        <w:t>werkomgeving plaats. H</w:t>
      </w:r>
      <w:r>
        <w:t xml:space="preserve">et rekenen vindt </w:t>
      </w:r>
      <w:r w:rsidR="00154B6F">
        <w:t>op verzoek van de landmeter</w:t>
      </w:r>
      <w:r>
        <w:t xml:space="preserve"> plaats tijdens het meetproces, en verzorgt kwaliteitsuitspraken zodat eventuele fouten op locatie hersteld kunnen worden. </w:t>
      </w:r>
      <w:r w:rsidR="007144AE">
        <w:t>In</w:t>
      </w:r>
      <w:r>
        <w:t xml:space="preserve"> dit proces kunnen aanvullende </w:t>
      </w:r>
      <w:r w:rsidR="00C903D1">
        <w:t>karteerinstructies</w:t>
      </w:r>
      <w:r w:rsidR="007144AE">
        <w:t xml:space="preserve"> omtrent de ligging van de nieuwe grens</w:t>
      </w:r>
      <w:r>
        <w:t xml:space="preserve"> opgenomen worden. Alle informatie voor kartering en vastlegging in een Relaas van Bevindingen moet nu beschikbaar zijn.  </w:t>
      </w:r>
    </w:p>
    <w:p w14:paraId="04412164" w14:textId="29EA7014" w:rsidR="00B74B29" w:rsidRDefault="00B74B29" w:rsidP="00B74B29">
      <w:r>
        <w:lastRenderedPageBreak/>
        <w:t>We onderkennen voor de processtap meten</w:t>
      </w:r>
      <w:r w:rsidR="006D412E">
        <w:t xml:space="preserve"> </w:t>
      </w:r>
      <w:r w:rsidR="00B07729">
        <w:t>en rekenen</w:t>
      </w:r>
      <w:r>
        <w:t xml:space="preserve"> de volgende transacties</w:t>
      </w:r>
      <w:r w:rsidR="00B07729">
        <w:t>:</w:t>
      </w:r>
    </w:p>
    <w:p w14:paraId="51AAA682" w14:textId="27347EBC" w:rsidR="00B74B29" w:rsidRDefault="00B74B29" w:rsidP="00B74B29">
      <w:pPr>
        <w:pStyle w:val="streepje"/>
        <w:tabs>
          <w:tab w:val="clear" w:pos="227"/>
          <w:tab w:val="clear" w:pos="454"/>
        </w:tabs>
      </w:pPr>
      <w:r>
        <w:t>Verificatie: hierbij wordt op basis van de aanwijsinformatie de grens ingemeten en wordt de definitieve kadastrale grens gevormd.</w:t>
      </w:r>
    </w:p>
    <w:p w14:paraId="1AC2B760" w14:textId="77777777" w:rsidR="00B74B29" w:rsidRDefault="00B74B29" w:rsidP="00B74B29">
      <w:pPr>
        <w:pStyle w:val="streepje"/>
        <w:tabs>
          <w:tab w:val="clear" w:pos="227"/>
          <w:tab w:val="clear" w:pos="454"/>
        </w:tabs>
      </w:pPr>
      <w:r>
        <w:t>Splitsing met vastgestelde grenzen: hierbij worden bestaande percelen met vastgestelde grenzen op verzoek van de eigenaar gesplitst. De kadastrale grenzen zijn gelijk bij het vormen van het perceel ‘vastgesteld’.</w:t>
      </w:r>
    </w:p>
    <w:p w14:paraId="3B0191CD" w14:textId="77777777" w:rsidR="00B74B29" w:rsidRDefault="00B74B29" w:rsidP="00B74B29">
      <w:pPr>
        <w:pStyle w:val="streepje"/>
        <w:tabs>
          <w:tab w:val="clear" w:pos="227"/>
          <w:tab w:val="clear" w:pos="454"/>
        </w:tabs>
      </w:pPr>
      <w:r>
        <w:t xml:space="preserve">Redres: hierbij wordt een bestaande kadastrale grens op basis van een nieuwe of bestaande meting gecorrigeerd zonder dat er ‘administratieve gegevens’ wijzigen </w:t>
      </w:r>
    </w:p>
    <w:p w14:paraId="46433A97" w14:textId="77777777" w:rsidR="00B74B29" w:rsidRDefault="00B74B29" w:rsidP="00B74B29">
      <w:pPr>
        <w:pStyle w:val="streepje"/>
        <w:tabs>
          <w:tab w:val="clear" w:pos="227"/>
          <w:tab w:val="clear" w:pos="454"/>
        </w:tabs>
      </w:pPr>
      <w:r>
        <w:t>Grensreconstructie: het reconstrueren van de terreingrens op basis van meetgegevens (op basis van meetschets of digitale meetgegevens)</w:t>
      </w:r>
    </w:p>
    <w:p w14:paraId="1C2B99E2" w14:textId="77777777" w:rsidR="00B74B29" w:rsidRDefault="00B74B29" w:rsidP="00B74B29"/>
    <w:p w14:paraId="4FBB4393" w14:textId="77777777" w:rsidR="00B74B29" w:rsidRPr="00175277" w:rsidRDefault="00B74B29" w:rsidP="00B74B29">
      <w:pPr>
        <w:rPr>
          <w:b/>
          <w:bCs/>
          <w:i/>
          <w:iCs/>
        </w:rPr>
      </w:pPr>
      <w:r w:rsidRPr="00175277">
        <w:rPr>
          <w:b/>
          <w:bCs/>
          <w:i/>
          <w:iCs/>
        </w:rPr>
        <w:t>Verificatie</w:t>
      </w:r>
      <w:r>
        <w:rPr>
          <w:b/>
          <w:bCs/>
          <w:i/>
          <w:iCs/>
        </w:rPr>
        <w:t>:</w:t>
      </w:r>
    </w:p>
    <w:p w14:paraId="5E1C3B63" w14:textId="4C0A308F" w:rsidR="00B74B29" w:rsidRDefault="00B74B29" w:rsidP="00B74B29">
      <w:r>
        <w:t xml:space="preserve">De landmeter zal met de </w:t>
      </w:r>
      <w:r w:rsidR="00A340F8">
        <w:t xml:space="preserve">oplossing </w:t>
      </w:r>
      <w:r>
        <w:t xml:space="preserve">op basis van de aanwijsgegevens een project definiëren voor het gebied waarin de meetwerkzaamheden verricht moeten worden. Voor het gebied wordt de actuele kadastrale kaart (percelen en grenzen) en grootschalige topografie getoond. De landmeter zal vervolgens starten met het inmeten van de terreingrens. Tijdens het inmeten worden de meetgegevens van </w:t>
      </w:r>
      <w:r w:rsidR="008A2528">
        <w:t xml:space="preserve">de sensoren </w:t>
      </w:r>
      <w:r>
        <w:t xml:space="preserve">direct getoond </w:t>
      </w:r>
      <w:r w:rsidR="001658C8">
        <w:t>binnen</w:t>
      </w:r>
      <w:r>
        <w:t xml:space="preserve"> de </w:t>
      </w:r>
      <w:r w:rsidR="00B40057">
        <w:t>oplossing</w:t>
      </w:r>
      <w:r>
        <w:t>. De landmeter kan interactief de meetgegevens aanvullen, waarnemingen</w:t>
      </w:r>
      <w:r w:rsidR="005D27F2">
        <w:t xml:space="preserve"> </w:t>
      </w:r>
      <w:r w:rsidR="00BA7E7D">
        <w:t>verrichten</w:t>
      </w:r>
      <w:r>
        <w:t xml:space="preserve">, gegevens ten behoeve van de meetschets vastleggen en opmerkingen plaatsen. De meetgegevens kunnen worden vereffend </w:t>
      </w:r>
      <w:r w:rsidR="005D27F2">
        <w:t xml:space="preserve">en getoetst </w:t>
      </w:r>
      <w:r>
        <w:t>waarbij de resultaten direct zichtbaar zijn. Tijdens het meten of het na het meten kan de landmeter met standaard functies het voorstel voor de nieuwe (geverifieerde) kadastrale grens op basis van de ingewonnen terreingrens karteren. De relatie van de vervallen en nieuw gevormde kadastrale grens en de karteer</w:t>
      </w:r>
      <w:r w:rsidR="0059767C">
        <w:t>-</w:t>
      </w:r>
      <w:r>
        <w:t xml:space="preserve">acties worden gedurende het gehele proces bijgehouden. Tijdens en na de meting kan de meetschets getoond en geëxporteerd worden. Als het voorstel voor nieuwe kadastrale grenzen volledig is kan de landmeter voor elk gewijzigd perceel een voorstel voor de perceelgrootte vastleggen in een administratief veld. Dit is niet noodzakelijk dezelfde grootte als de grafische grootte. Nadat de meting en het karteren van de kadastrale grens volledig is kan de landmeter de gegevens vanuit de </w:t>
      </w:r>
      <w:r w:rsidR="008C18BE">
        <w:t xml:space="preserve">oplossing </w:t>
      </w:r>
      <w:r>
        <w:t>aan een API aanbieden</w:t>
      </w:r>
      <w:r w:rsidR="00787113">
        <w:t>.</w:t>
      </w:r>
      <w:r w:rsidR="00803F7A">
        <w:t xml:space="preserve"> (zie figuur 1 </w:t>
      </w:r>
      <w:r w:rsidR="006265C8">
        <w:t>“ontvangen, controleren &amp; verwerken”)</w:t>
      </w:r>
      <w:r>
        <w:t xml:space="preserve"> </w:t>
      </w:r>
      <w:r w:rsidR="00787113">
        <w:t>Hierbij worden</w:t>
      </w:r>
      <w:r>
        <w:t xml:space="preserve"> de meetgegevens</w:t>
      </w:r>
      <w:r w:rsidR="0061271B">
        <w:t xml:space="preserve">, </w:t>
      </w:r>
      <w:r>
        <w:t xml:space="preserve">de meetschets, voorstel voor de perceelgrootte en geverifieerde kadastrale grens </w:t>
      </w:r>
      <w:r w:rsidR="004659A1">
        <w:t xml:space="preserve">gecontroleerd en </w:t>
      </w:r>
      <w:r>
        <w:t>verwerk</w:t>
      </w:r>
      <w:r w:rsidR="004659A1">
        <w:t>t</w:t>
      </w:r>
      <w:r>
        <w:t>.</w:t>
      </w:r>
    </w:p>
    <w:p w14:paraId="7C1F2EC3" w14:textId="77777777" w:rsidR="00B74B29" w:rsidRDefault="00B74B29" w:rsidP="00B74B29"/>
    <w:p w14:paraId="5351DAF6" w14:textId="77777777" w:rsidR="00B74B29" w:rsidRPr="00175277" w:rsidRDefault="00B74B29" w:rsidP="00B74B29">
      <w:pPr>
        <w:rPr>
          <w:b/>
          <w:bCs/>
        </w:rPr>
      </w:pPr>
      <w:r w:rsidRPr="00175277">
        <w:rPr>
          <w:b/>
          <w:bCs/>
        </w:rPr>
        <w:t>Splitsing</w:t>
      </w:r>
      <w:r>
        <w:rPr>
          <w:b/>
          <w:bCs/>
        </w:rPr>
        <w:t xml:space="preserve"> met definitieve grenzen</w:t>
      </w:r>
      <w:r w:rsidRPr="00175277">
        <w:rPr>
          <w:b/>
          <w:bCs/>
        </w:rPr>
        <w:t>:</w:t>
      </w:r>
    </w:p>
    <w:p w14:paraId="0649ED68" w14:textId="315008E7" w:rsidR="00B74B29" w:rsidRDefault="00B74B29" w:rsidP="00B74B29">
      <w:r>
        <w:t xml:space="preserve">De landmeter zal met de </w:t>
      </w:r>
      <w:r w:rsidR="001658C8">
        <w:t xml:space="preserve">oplossing </w:t>
      </w:r>
      <w:r>
        <w:t>op basis van het klantverzoek een project definiëren voor het gebied waarin de meetwerkzaamheden verricht moeten worden. Voor het gebied wordt de actuele kadastrale kaart (percelen en grenzen) en grootschalige topografie getoond.</w:t>
      </w:r>
      <w:r w:rsidRPr="00573851">
        <w:t xml:space="preserve"> </w:t>
      </w:r>
      <w:r>
        <w:t xml:space="preserve">De landmeter zal vervolgens starten met het inmeten van de terreingrens. Tijdens het inmeten worden de meetgegevens van </w:t>
      </w:r>
      <w:r w:rsidR="001E57B3">
        <w:t xml:space="preserve">de sensoren </w:t>
      </w:r>
      <w:r>
        <w:t xml:space="preserve">direct getoond in de </w:t>
      </w:r>
      <w:r w:rsidR="008C18BE">
        <w:t>oplossing</w:t>
      </w:r>
      <w:r>
        <w:t>. De landmeter kan interactief de meetgegevens aanvullen</w:t>
      </w:r>
      <w:r w:rsidR="00DA56A7">
        <w:t>,</w:t>
      </w:r>
      <w:r>
        <w:t xml:space="preserve"> waarnemingen </w:t>
      </w:r>
      <w:r w:rsidR="00BA7E7D">
        <w:t>verrichten</w:t>
      </w:r>
      <w:r>
        <w:t xml:space="preserve">, gegevens ten behoeve van de meetschets vastleggen en opmerkingen plaatsen. De meetgegevens kunnen worden vereffend </w:t>
      </w:r>
      <w:r w:rsidR="00BA7E7D">
        <w:t xml:space="preserve">en getoetst </w:t>
      </w:r>
      <w:r>
        <w:t xml:space="preserve">waarbij de resultaten direct zichtbaar zijn. Tijdens het meten ter plaatse of het na het meten kan de landmeter met standaard functies het voorstel voor de nieuwe kadastrale grens op basis van de ingewonnen terreingrens karteren en nieuwe percelen vormen. </w:t>
      </w:r>
      <w:r w:rsidR="006148D6">
        <w:t xml:space="preserve">De relatie van de vervallen en nieuw </w:t>
      </w:r>
      <w:r w:rsidR="006148D6">
        <w:lastRenderedPageBreak/>
        <w:t xml:space="preserve">gevormde kadastrale grens en de karteer-acties worden gedurende het gehele proces bijgehouden. </w:t>
      </w:r>
      <w:r>
        <w:t xml:space="preserve">Voor het nieuwe gecreëerde perceel zal de </w:t>
      </w:r>
      <w:r w:rsidR="006262C9">
        <w:t>oplossing</w:t>
      </w:r>
      <w:r>
        <w:t xml:space="preserve"> de identificatie en kadastrale aanduiding bepalen met de kadaster </w:t>
      </w:r>
      <w:r w:rsidR="003975E5">
        <w:t>webservice</w:t>
      </w:r>
      <w:r>
        <w:t xml:space="preserve"> “nummer uitgifte”. De relatie van de vervallen en nieuw gevormde kadastrale grens, perceel en de karteer</w:t>
      </w:r>
      <w:r w:rsidR="00056075">
        <w:t>-</w:t>
      </w:r>
      <w:r>
        <w:t>acties worden gedurende het gehele proces bijgehouden. Tijdens en na de meting kan de meetschets getoond en geëxporteerd worden.</w:t>
      </w:r>
      <w:r w:rsidRPr="0089261C">
        <w:t xml:space="preserve"> </w:t>
      </w:r>
      <w:r>
        <w:t>Als het voorstel voor nieuwe kadastrale grenzen volledig is kan de landmeter voor elk nieuw perceel een voorstel voor de perceelgrootte vastleggen in een administratief veld. Dit is niet noodzakelijk dezelfde grootte als de grafische grootte.</w:t>
      </w:r>
    </w:p>
    <w:p w14:paraId="5D2560AF" w14:textId="4E45B9E3" w:rsidR="00B74B29" w:rsidRDefault="00D05BA7" w:rsidP="4631C725">
      <w:r>
        <w:t xml:space="preserve">Nadat de meting en het karteren van de kadastrale grens volledig is kan de landmeter de gegevens vanuit de oplossing aan een API aanbieden. (zie figuur 1 “ontvangen, controleren &amp; verwerken”) Hierbij worden de meetgegevens, de meetschets, voorstel voor de perceelgrootte en geverifieerde kadastrale grens gecontroleerd en verwerkt. </w:t>
      </w:r>
      <w:r w:rsidR="37B5A09A">
        <w:t>(</w:t>
      </w:r>
      <w:r w:rsidR="0015773B">
        <w:t>in de bijlage</w:t>
      </w:r>
      <w:r w:rsidR="5C9835E0">
        <w:t>: “</w:t>
      </w:r>
      <w:r w:rsidR="081B953C">
        <w:t>V</w:t>
      </w:r>
      <w:r w:rsidR="081B953C" w:rsidRPr="4631C725">
        <w:rPr>
          <w:rFonts w:eastAsia="Arial" w:cs="Arial"/>
          <w:szCs w:val="18"/>
        </w:rPr>
        <w:t>oorbeeldBerichtMMdK-Splitsing-met-definitieve-grens.xml</w:t>
      </w:r>
      <w:r w:rsidR="15D95FBA" w:rsidRPr="4631C725">
        <w:rPr>
          <w:rFonts w:eastAsia="Arial" w:cs="Arial"/>
          <w:szCs w:val="18"/>
        </w:rPr>
        <w:t>”</w:t>
      </w:r>
      <w:r w:rsidR="0015773B">
        <w:rPr>
          <w:rFonts w:eastAsia="Arial" w:cs="Arial"/>
          <w:szCs w:val="18"/>
        </w:rPr>
        <w:t xml:space="preserve"> staat een </w:t>
      </w:r>
      <w:r w:rsidR="00D516BE">
        <w:rPr>
          <w:rFonts w:eastAsia="Arial" w:cs="Arial"/>
          <w:szCs w:val="18"/>
        </w:rPr>
        <w:t>voorbeeld uitgewerkt van deze transactie</w:t>
      </w:r>
      <w:r w:rsidR="37B5A09A">
        <w:t>)</w:t>
      </w:r>
      <w:r w:rsidR="00B74B29">
        <w:t>.</w:t>
      </w:r>
    </w:p>
    <w:p w14:paraId="7DFAF25C" w14:textId="77777777" w:rsidR="00B74B29" w:rsidRDefault="00B74B29" w:rsidP="00B74B29"/>
    <w:p w14:paraId="1F30BCFE" w14:textId="77777777" w:rsidR="00B74B29" w:rsidRPr="00BC3BDF" w:rsidRDefault="00B74B29" w:rsidP="00B74B29">
      <w:pPr>
        <w:rPr>
          <w:b/>
          <w:bCs/>
        </w:rPr>
      </w:pPr>
      <w:r w:rsidRPr="7B7C1429">
        <w:rPr>
          <w:b/>
          <w:bCs/>
        </w:rPr>
        <w:t>Redres:</w:t>
      </w:r>
    </w:p>
    <w:p w14:paraId="2BCF22A2" w14:textId="5653CEC6" w:rsidR="00B74B29" w:rsidRDefault="00B74B29" w:rsidP="00B74B29">
      <w:r>
        <w:t xml:space="preserve">De landmeter zal met de </w:t>
      </w:r>
      <w:r w:rsidR="007D06AA">
        <w:t xml:space="preserve">oplossing </w:t>
      </w:r>
      <w:r>
        <w:t xml:space="preserve">op basis van een klacht of intern verzoek een project definiëren voor het gebied waarin de meetwerkzaamheden verricht moeten worden. Voor het gebied wordt de actuele kadastrale kaart (percelen en grenzen) en grootschalige topografie getoond. De landmeter </w:t>
      </w:r>
      <w:r w:rsidR="00490C6D">
        <w:t>kan</w:t>
      </w:r>
      <w:r>
        <w:t xml:space="preserve"> vervolgens starten met het inmeten van de terreingrens</w:t>
      </w:r>
      <w:r w:rsidR="00490C6D">
        <w:t>, of een bestaande meting</w:t>
      </w:r>
      <w:r w:rsidR="000D6411">
        <w:t xml:space="preserve"> importeren</w:t>
      </w:r>
      <w:r>
        <w:t xml:space="preserve">. Tijdens het inmeten worden de meetgegevens van </w:t>
      </w:r>
      <w:r w:rsidR="001E57B3">
        <w:t xml:space="preserve">de sensoren </w:t>
      </w:r>
      <w:r>
        <w:t xml:space="preserve">direct getoond in de </w:t>
      </w:r>
      <w:r w:rsidR="007D06AA">
        <w:t xml:space="preserve">oplossing. </w:t>
      </w:r>
      <w:r>
        <w:t>De landmeter kan interactief de meetgegevens aanvullen</w:t>
      </w:r>
      <w:r w:rsidR="001D6487">
        <w:t xml:space="preserve">, </w:t>
      </w:r>
      <w:r>
        <w:t xml:space="preserve">waarnemingen </w:t>
      </w:r>
      <w:r w:rsidR="00882DD8">
        <w:t>verrichten</w:t>
      </w:r>
      <w:r>
        <w:t xml:space="preserve">, gegevens ten behoeve van de meetschets vastleggen en opmerkingen plaatsen. De meetgegevens kunnen worden vereffend </w:t>
      </w:r>
      <w:r w:rsidR="00882DD8">
        <w:t xml:space="preserve">en getoetst </w:t>
      </w:r>
      <w:r>
        <w:t>waarbij de resultaten direct zichtbaar zijn. Tijdens het meten ter plaatse of het na het meten kan de landmeter met standaard functies het voorstel voor de nieuwe kadastrale grens op basis van de ingewonnen terreingrens karteren en nieuwe percelen vormen. De relatie van de vervallen en nieuw gevormde kadastrale grens en de karteer</w:t>
      </w:r>
      <w:r w:rsidR="000810E4">
        <w:t>-</w:t>
      </w:r>
      <w:r>
        <w:t>acties worden gedurende het gehele proces bijgehouden. Tijdens en na de meting kan de meetschets getoond en geëxporteerd worden. Als het voorstel voor nieuwe kadastrale grenzen volledig is kan de landmeter voor elk gewijzigd perceel een voorstel voor de perceelgrootte vastleggen in een administratief veld. Dit is niet noodzakelijk dezelfde grootte als de grafische grootte.</w:t>
      </w:r>
    </w:p>
    <w:p w14:paraId="2FE57D73" w14:textId="775E994A" w:rsidR="00B74B29" w:rsidRDefault="00D05BA7" w:rsidP="00B74B29">
      <w:r>
        <w:t>Nadat de meting en het karteren van de kadastrale grens volledig is kan de landmeter de gegevens vanuit de oplossing aan een API aanbieden. (zie figuur 1 “ontvangen, controleren &amp; verwerken”) Hierbij worden de meetgegevens, de meetschets, voorstel voor de perceelgrootte en geverifieerde kadastrale grens gecontroleerd en verwerkt.</w:t>
      </w:r>
    </w:p>
    <w:p w14:paraId="5BC03838" w14:textId="77777777" w:rsidR="00D05BA7" w:rsidRDefault="00D05BA7" w:rsidP="00B74B29"/>
    <w:p w14:paraId="120A6B70" w14:textId="77777777" w:rsidR="00B74B29" w:rsidRDefault="00B74B29" w:rsidP="00B74B29">
      <w:pPr>
        <w:rPr>
          <w:b/>
          <w:bCs/>
        </w:rPr>
      </w:pPr>
      <w:r w:rsidRPr="7B7C1429">
        <w:rPr>
          <w:b/>
          <w:bCs/>
        </w:rPr>
        <w:t>Grensreconstructie:</w:t>
      </w:r>
    </w:p>
    <w:p w14:paraId="34C8662E" w14:textId="07FB0651" w:rsidR="00B74B29" w:rsidRDefault="00B74B29" w:rsidP="00B74B29">
      <w:r>
        <w:t xml:space="preserve">De landmeter zal met de </w:t>
      </w:r>
      <w:r w:rsidR="007D06AA">
        <w:t>oplossing</w:t>
      </w:r>
      <w:r>
        <w:t xml:space="preserve"> op basis van de klantverzoek gegevens een project definiëren voor het gebied waarin de werkzaamheden verricht moeten worden. Voor het gebied wordt de actuele kadastrale kaart (percelen en grenzen) en grootschalige topografie getoond. </w:t>
      </w:r>
    </w:p>
    <w:p w14:paraId="0704B8EC" w14:textId="77777777" w:rsidR="00B74B29" w:rsidRDefault="00B74B29" w:rsidP="00B74B29"/>
    <w:p w14:paraId="5B36F0C7" w14:textId="2B9A5F65" w:rsidR="00B74B29" w:rsidRDefault="00B74B29" w:rsidP="00B74B29">
      <w:r>
        <w:t xml:space="preserve">De landmeter kan met de </w:t>
      </w:r>
      <w:r w:rsidR="007D06AA">
        <w:t xml:space="preserve">oplossing </w:t>
      </w:r>
      <w:r>
        <w:t xml:space="preserve">meetbestanden inlezen of met een service uit Terrestrische Registratie (TR) ophalen. Op basis van de ingelezen metingen en handmatig ingevoerde </w:t>
      </w:r>
      <w:r>
        <w:lastRenderedPageBreak/>
        <w:t xml:space="preserve">meetresultaten kan er interactief een uitzetting van een of meerdere kadastrale grenzen worden uitgevoerd. </w:t>
      </w:r>
    </w:p>
    <w:p w14:paraId="65BFE13A" w14:textId="18015A2B" w:rsidR="00B74B29" w:rsidRDefault="00B74B29" w:rsidP="00B74B29">
      <w:r>
        <w:t>Na elke reconstructie wordt de uitgezette grens ingemeten.</w:t>
      </w:r>
      <w:r w:rsidRPr="00AC715D">
        <w:t xml:space="preserve"> </w:t>
      </w:r>
      <w:r>
        <w:t xml:space="preserve">Tijdens het inmeten worden de meetgegevens van </w:t>
      </w:r>
      <w:r w:rsidR="001E57B3">
        <w:t xml:space="preserve">de sensoren </w:t>
      </w:r>
      <w:r>
        <w:t xml:space="preserve">direct getoond in de </w:t>
      </w:r>
      <w:r w:rsidR="007D06AA">
        <w:t>oplossing</w:t>
      </w:r>
      <w:r>
        <w:t>. De landmeter kan interactief de meetgegevens aanvullen</w:t>
      </w:r>
      <w:r w:rsidR="001D6487">
        <w:t xml:space="preserve">, </w:t>
      </w:r>
      <w:r>
        <w:t xml:space="preserve">waarnemingen </w:t>
      </w:r>
      <w:r w:rsidR="003B3708">
        <w:t>verrichten</w:t>
      </w:r>
      <w:r>
        <w:t xml:space="preserve">, gegevens ten behoeve van de meetschets vastleggen en opmerkingen plaatsen. De meetgegevens kunnen worden vereffend </w:t>
      </w:r>
      <w:r w:rsidR="003B3708">
        <w:t xml:space="preserve">en getoetst </w:t>
      </w:r>
      <w:r>
        <w:t>waarbij de resultaten direct zichtbaar zijn.</w:t>
      </w:r>
      <w:r w:rsidR="00F427F0">
        <w:t xml:space="preserve"> De karteer-acties worden gedurende het gehele proces bijgehouden. </w:t>
      </w:r>
      <w:r>
        <w:t>Tijdens en na de meting kan de meetschets getoond en geëxporteerd worden.</w:t>
      </w:r>
    </w:p>
    <w:p w14:paraId="7E8D7464" w14:textId="541EC9AC" w:rsidR="006D5D24" w:rsidRDefault="006D5D24" w:rsidP="00B74B29">
      <w:r>
        <w:t>Nadat de meting en het karteren van de</w:t>
      </w:r>
      <w:r w:rsidR="001E5A97">
        <w:t xml:space="preserve"> uitgezette</w:t>
      </w:r>
      <w:r>
        <w:t xml:space="preserve"> kadastrale grens volledig is kan de landmeter de gegevens vanuit de oplossing aan een API aanbieden. (zie figuur 1 “ontvangen, controleren &amp; verwerken”) Hierbij worden de meetgegevens</w:t>
      </w:r>
      <w:r w:rsidR="001E5A97">
        <w:t xml:space="preserve"> en</w:t>
      </w:r>
      <w:r>
        <w:t xml:space="preserve"> de meetschets gecontroleerd en verwerkt.</w:t>
      </w:r>
    </w:p>
    <w:p w14:paraId="110F9E23" w14:textId="77777777" w:rsidR="00B74B29" w:rsidRDefault="00B74B29" w:rsidP="00B74B29"/>
    <w:p w14:paraId="71E97E1E" w14:textId="2E64CA35" w:rsidR="00B74B29" w:rsidRDefault="0075377F" w:rsidP="00B74B29">
      <w:pPr>
        <w:pStyle w:val="Kop3"/>
      </w:pPr>
      <w:bookmarkStart w:id="18" w:name="_Toc156398281"/>
      <w:r>
        <w:t>Controleren en goedkeuren</w:t>
      </w:r>
      <w:bookmarkEnd w:id="18"/>
    </w:p>
    <w:p w14:paraId="0783005F" w14:textId="6A8291A6" w:rsidR="001B5F6F" w:rsidRDefault="00B74B29" w:rsidP="00B74B29">
      <w:r>
        <w:t>De meetgegevens</w:t>
      </w:r>
      <w:r w:rsidR="008E1548">
        <w:t xml:space="preserve">, voorstel voor kadastrale grens en meetschets </w:t>
      </w:r>
      <w:r>
        <w:t>worden als digitaal pakket aangeboden</w:t>
      </w:r>
      <w:r w:rsidR="00317794">
        <w:t>.</w:t>
      </w:r>
      <w:r>
        <w:t xml:space="preserve"> </w:t>
      </w:r>
      <w:r w:rsidR="00990225">
        <w:t>M</w:t>
      </w:r>
      <w:r>
        <w:t xml:space="preserve">et de </w:t>
      </w:r>
      <w:r w:rsidR="007D06AA">
        <w:t xml:space="preserve">oplossing </w:t>
      </w:r>
      <w:r w:rsidR="00990225">
        <w:t xml:space="preserve">zal </w:t>
      </w:r>
      <w:r>
        <w:t>een handmatig</w:t>
      </w:r>
      <w:r w:rsidR="00053637">
        <w:t>e</w:t>
      </w:r>
      <w:r>
        <w:t xml:space="preserve"> controle worden uitgevoerd</w:t>
      </w:r>
      <w:r w:rsidR="00990225">
        <w:t xml:space="preserve"> door </w:t>
      </w:r>
      <w:r w:rsidR="001A5BE7">
        <w:t>iemand die daar</w:t>
      </w:r>
      <w:r w:rsidR="00053637">
        <w:t>toe</w:t>
      </w:r>
      <w:r w:rsidR="001A5BE7">
        <w:t xml:space="preserve"> bevoegd is</w:t>
      </w:r>
      <w:r>
        <w:t>. Na het uitvoeren van een succesvolle controle zal met een functie de API ‘controle akkoord’</w:t>
      </w:r>
      <w:r w:rsidR="00BA7398">
        <w:t xml:space="preserve"> (zie figuur 1 “ontvangen, controleren &amp; verwerken”) </w:t>
      </w:r>
      <w:r>
        <w:t>worden aangeroepen waarna de gegevens automatisch verwerkt worden in de Terrestrische Registratie (TR) en BRK-G</w:t>
      </w:r>
      <w:r w:rsidR="006B7128">
        <w:t>EO</w:t>
      </w:r>
      <w:r>
        <w:t>.</w:t>
      </w:r>
    </w:p>
    <w:p w14:paraId="097638F2" w14:textId="027EBEAB" w:rsidR="008B40C2" w:rsidRDefault="008B40C2" w:rsidP="008B40C2">
      <w:pPr>
        <w:pStyle w:val="Kop3"/>
      </w:pPr>
      <w:bookmarkStart w:id="19" w:name="_Toc156398282"/>
      <w:r>
        <w:t>API</w:t>
      </w:r>
      <w:bookmarkEnd w:id="19"/>
      <w:r>
        <w:t xml:space="preserve"> </w:t>
      </w:r>
    </w:p>
    <w:p w14:paraId="27A97CA7" w14:textId="2654447E" w:rsidR="0057384F" w:rsidRDefault="00A3548F" w:rsidP="0057384F">
      <w:r>
        <w:rPr>
          <w:lang w:val="nl"/>
        </w:rPr>
        <w:t>De functionaliteit voor het</w:t>
      </w:r>
      <w:r w:rsidR="006D1139">
        <w:t xml:space="preserve"> “ontvangen, controleren &amp; verwerken” </w:t>
      </w:r>
      <w:r w:rsidR="008F67D5">
        <w:t xml:space="preserve">(API) </w:t>
      </w:r>
      <w:r>
        <w:t>zoals in figuur 1 is afgebeeld zal</w:t>
      </w:r>
      <w:r w:rsidR="00DC265C">
        <w:t xml:space="preserve"> door het Kadaster zelf worden ontwikkeld. Wel zal de </w:t>
      </w:r>
      <w:r w:rsidR="00F0565E">
        <w:t>oplossing</w:t>
      </w:r>
      <w:r w:rsidR="00DC265C">
        <w:t xml:space="preserve"> moeten aansluiten op de API</w:t>
      </w:r>
      <w:r w:rsidR="008F67D5">
        <w:t xml:space="preserve"> van </w:t>
      </w:r>
      <w:r w:rsidR="000A54F7">
        <w:t>“</w:t>
      </w:r>
      <w:r w:rsidR="008F67D5">
        <w:t>ontvangen, controleren &amp; verwerken”</w:t>
      </w:r>
      <w:r w:rsidR="006A7A56">
        <w:t xml:space="preserve">. </w:t>
      </w:r>
      <w:r w:rsidR="0057384F">
        <w:t xml:space="preserve">Er is een voorbeeldbericht voor de transactie </w:t>
      </w:r>
      <w:r w:rsidR="00E95222">
        <w:t xml:space="preserve">splitsing met definitieve grens beschikbaar, </w:t>
      </w:r>
      <w:r w:rsidR="0057384F">
        <w:t>zie bijlage: “V</w:t>
      </w:r>
      <w:r w:rsidR="0057384F" w:rsidRPr="4631C725">
        <w:rPr>
          <w:rFonts w:eastAsia="Arial" w:cs="Arial"/>
          <w:szCs w:val="18"/>
        </w:rPr>
        <w:t>oorbeeldBerichtMMdK-Splitsing-met-definitieve-grens.xml”</w:t>
      </w:r>
      <w:r w:rsidR="0057384F">
        <w:t>.</w:t>
      </w:r>
    </w:p>
    <w:p w14:paraId="123840C1" w14:textId="36387DC7" w:rsidR="005C6A74" w:rsidRPr="00E95222" w:rsidRDefault="005C6A74" w:rsidP="00E95222">
      <w:pPr>
        <w:pStyle w:val="Kop3"/>
        <w:numPr>
          <w:ilvl w:val="0"/>
          <w:numId w:val="0"/>
        </w:numPr>
        <w:rPr>
          <w:b/>
          <w:sz w:val="28"/>
        </w:rPr>
      </w:pPr>
    </w:p>
    <w:sectPr w:rsidR="005C6A74" w:rsidRPr="00E95222" w:rsidSect="00135E18">
      <w:headerReference w:type="default" r:id="rId19"/>
      <w:pgSz w:w="11906" w:h="16838" w:code="9"/>
      <w:pgMar w:top="2977" w:right="1531" w:bottom="1985" w:left="2268" w:header="567" w:footer="43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5B2F67" w14:textId="77777777" w:rsidR="006E7BCD" w:rsidRDefault="006E7BCD">
      <w:r>
        <w:separator/>
      </w:r>
    </w:p>
  </w:endnote>
  <w:endnote w:type="continuationSeparator" w:id="0">
    <w:p w14:paraId="207044D4" w14:textId="77777777" w:rsidR="006E7BCD" w:rsidRDefault="006E7BCD">
      <w:r>
        <w:continuationSeparator/>
      </w:r>
    </w:p>
  </w:endnote>
  <w:endnote w:type="continuationNotice" w:id="1">
    <w:p w14:paraId="2BA161BD" w14:textId="77777777" w:rsidR="006E7BCD" w:rsidRDefault="006E7BC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C0734E" w14:textId="77777777" w:rsidR="009A5EBD" w:rsidRDefault="009A5EBD">
    <w:pPr>
      <w:pStyle w:val="Voettekst"/>
      <w:spacing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B42F0" w14:textId="77777777" w:rsidR="009A5EBD" w:rsidRDefault="009A5EBD">
    <w:pPr>
      <w:pStyle w:val="Voettekst"/>
      <w:spacing w:line="240" w:lineRule="auto"/>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9FF113" w14:textId="77777777" w:rsidR="009A5EBD" w:rsidRDefault="009A5EB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3689D7" w14:textId="77777777" w:rsidR="006E7BCD" w:rsidRDefault="006E7BCD">
      <w:r>
        <w:separator/>
      </w:r>
    </w:p>
  </w:footnote>
  <w:footnote w:type="continuationSeparator" w:id="0">
    <w:p w14:paraId="6B4C67C2" w14:textId="77777777" w:rsidR="006E7BCD" w:rsidRDefault="006E7BCD">
      <w:r>
        <w:continuationSeparator/>
      </w:r>
    </w:p>
  </w:footnote>
  <w:footnote w:type="continuationNotice" w:id="1">
    <w:p w14:paraId="36AD9EC5" w14:textId="77777777" w:rsidR="006E7BCD" w:rsidRDefault="006E7BC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C40EE9" w14:textId="77777777" w:rsidR="009A5EBD" w:rsidRDefault="000B4FD9">
    <w:pPr>
      <w:pStyle w:val="Koptekst"/>
    </w:pPr>
    <w:r>
      <w:rPr>
        <w:noProof/>
        <w:snapToGrid/>
        <w:lang w:eastAsia="nl-NL"/>
      </w:rPr>
      <w:drawing>
        <wp:anchor distT="0" distB="0" distL="114300" distR="114300" simplePos="0" relativeHeight="251658241" behindDoc="1" locked="0" layoutInCell="1" allowOverlap="1" wp14:anchorId="62058B7F" wp14:editId="09C565C6">
          <wp:simplePos x="0" y="0"/>
          <wp:positionH relativeFrom="page">
            <wp:posOffset>410210</wp:posOffset>
          </wp:positionH>
          <wp:positionV relativeFrom="page">
            <wp:posOffset>323850</wp:posOffset>
          </wp:positionV>
          <wp:extent cx="1389600" cy="1072800"/>
          <wp:effectExtent l="0" t="0" r="1270" b="0"/>
          <wp:wrapNone/>
          <wp:docPr id="1" name="Afbeelding 1" descr="H:\Sjablonen\Afgehandeld\M en K\Kadaster beeldmerk wimpel RGB 2kleur-01.jpg"/>
          <wp:cNvGraphicFramePr/>
          <a:graphic xmlns:a="http://schemas.openxmlformats.org/drawingml/2006/main">
            <a:graphicData uri="http://schemas.openxmlformats.org/drawingml/2006/picture">
              <pic:pic xmlns:pic="http://schemas.openxmlformats.org/drawingml/2006/picture">
                <pic:nvPicPr>
                  <pic:cNvPr id="4" name="Afbeelding 4" descr="H:\Sjablonen\Afgehandeld\M en K\Kadaster beeldmerk wimpel RGB 2kleur-01.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89600" cy="10728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pPr w:leftFromText="142" w:rightFromText="142" w:vertAnchor="page" w:horzAnchor="page" w:tblpX="6238" w:tblpY="625"/>
      <w:tblW w:w="0" w:type="auto"/>
      <w:tblCellMar>
        <w:left w:w="57" w:type="dxa"/>
        <w:right w:w="57" w:type="dxa"/>
      </w:tblCellMar>
      <w:tblLook w:val="0000" w:firstRow="0" w:lastRow="0" w:firstColumn="0" w:lastColumn="0" w:noHBand="0" w:noVBand="0"/>
    </w:tblPr>
    <w:tblGrid>
      <w:gridCol w:w="4678"/>
    </w:tblGrid>
    <w:tr w:rsidR="009A5EBD" w14:paraId="450D77C7" w14:textId="77777777" w:rsidTr="008A02E7">
      <w:tc>
        <w:tcPr>
          <w:tcW w:w="4678" w:type="dxa"/>
          <w:tcBorders>
            <w:left w:val="single" w:sz="4" w:space="0" w:color="858585"/>
          </w:tcBorders>
        </w:tcPr>
        <w:p w14:paraId="4178742B" w14:textId="77777777" w:rsidR="009A5EBD" w:rsidRDefault="009A5EBD" w:rsidP="008A02E7">
          <w:pPr>
            <w:pStyle w:val="BriefRef"/>
          </w:pPr>
          <w:r>
            <w:t>Datum</w:t>
          </w:r>
        </w:p>
      </w:tc>
    </w:tr>
    <w:tr w:rsidR="009A5EBD" w14:paraId="403D1863" w14:textId="77777777" w:rsidTr="008A02E7">
      <w:tc>
        <w:tcPr>
          <w:tcW w:w="4678" w:type="dxa"/>
          <w:tcBorders>
            <w:left w:val="single" w:sz="4" w:space="0" w:color="858585"/>
          </w:tcBorders>
        </w:tcPr>
        <w:p w14:paraId="30B8E52F" w14:textId="6C11A8C4" w:rsidR="009A5EBD" w:rsidRDefault="00134BF5" w:rsidP="008A02E7">
          <w:pPr>
            <w:spacing w:line="240" w:lineRule="atLeast"/>
          </w:pPr>
          <w:r>
            <w:fldChar w:fldCharType="begin"/>
          </w:r>
          <w:r>
            <w:instrText>DOCPROPERTY  propDatum  \* MERGEFORMAT</w:instrText>
          </w:r>
          <w:r>
            <w:fldChar w:fldCharType="separate"/>
          </w:r>
          <w:r w:rsidR="00716D6D">
            <w:t>16</w:t>
          </w:r>
          <w:r w:rsidR="00955EBA">
            <w:t xml:space="preserve"> </w:t>
          </w:r>
          <w:r w:rsidR="00716D6D">
            <w:t>mei</w:t>
          </w:r>
          <w:r w:rsidR="00955EBA">
            <w:t xml:space="preserve"> 2024</w:t>
          </w:r>
          <w:r>
            <w:fldChar w:fldCharType="end"/>
          </w:r>
        </w:p>
      </w:tc>
    </w:tr>
    <w:tr w:rsidR="009F2F69" w:rsidRPr="009F2F69" w14:paraId="01A229FF" w14:textId="77777777" w:rsidTr="008A02E7">
      <w:trPr>
        <w:trHeight w:hRule="exact" w:val="113"/>
      </w:trPr>
      <w:tc>
        <w:tcPr>
          <w:tcW w:w="4678" w:type="dxa"/>
        </w:tcPr>
        <w:p w14:paraId="02DD5F6A" w14:textId="77777777" w:rsidR="009F2F69" w:rsidRPr="009F2F69" w:rsidRDefault="009F2F69" w:rsidP="008A02E7">
          <w:pPr>
            <w:spacing w:line="140" w:lineRule="atLeast"/>
            <w:rPr>
              <w:sz w:val="12"/>
              <w:szCs w:val="12"/>
            </w:rPr>
          </w:pPr>
        </w:p>
      </w:tc>
    </w:tr>
    <w:tr w:rsidR="009A5EBD" w14:paraId="230032EA" w14:textId="77777777" w:rsidTr="008A02E7">
      <w:tc>
        <w:tcPr>
          <w:tcW w:w="4678" w:type="dxa"/>
          <w:tcBorders>
            <w:left w:val="single" w:sz="4" w:space="0" w:color="858585"/>
          </w:tcBorders>
        </w:tcPr>
        <w:p w14:paraId="4531CFDD" w14:textId="77777777" w:rsidR="009A5EBD" w:rsidRDefault="009A5EBD" w:rsidP="008A02E7">
          <w:pPr>
            <w:pStyle w:val="BriefRef"/>
          </w:pPr>
          <w:r>
            <w:t>Titel</w:t>
          </w:r>
        </w:p>
      </w:tc>
    </w:tr>
    <w:tr w:rsidR="009A5EBD" w14:paraId="01AB50D3" w14:textId="77777777" w:rsidTr="008A02E7">
      <w:tc>
        <w:tcPr>
          <w:tcW w:w="4678" w:type="dxa"/>
          <w:tcBorders>
            <w:left w:val="single" w:sz="4" w:space="0" w:color="858585"/>
          </w:tcBorders>
        </w:tcPr>
        <w:p w14:paraId="59ADF560" w14:textId="493C754F" w:rsidR="009A5EBD" w:rsidRDefault="00134BF5" w:rsidP="008A02E7">
          <w:pPr>
            <w:spacing w:line="240" w:lineRule="atLeast"/>
          </w:pPr>
          <w:r>
            <w:fldChar w:fldCharType="begin"/>
          </w:r>
          <w:r>
            <w:instrText>STYLEREF Titel \* MERGEFORMAT</w:instrText>
          </w:r>
          <w:r>
            <w:fldChar w:fldCharType="separate"/>
          </w:r>
          <w:r>
            <w:rPr>
              <w:noProof/>
            </w:rPr>
            <w:t>Meten met de Kaart (MmdK)</w:t>
          </w:r>
          <w:r>
            <w:rPr>
              <w:noProof/>
            </w:rPr>
            <w:fldChar w:fldCharType="end"/>
          </w:r>
        </w:p>
      </w:tc>
    </w:tr>
    <w:tr w:rsidR="009F2F69" w:rsidRPr="009F2F69" w14:paraId="088496AF" w14:textId="77777777" w:rsidTr="008A02E7">
      <w:trPr>
        <w:trHeight w:hRule="exact" w:val="113"/>
      </w:trPr>
      <w:tc>
        <w:tcPr>
          <w:tcW w:w="4678" w:type="dxa"/>
        </w:tcPr>
        <w:p w14:paraId="2448662D" w14:textId="77777777" w:rsidR="009F2F69" w:rsidRPr="009F2F69" w:rsidRDefault="009F2F69" w:rsidP="008A02E7">
          <w:pPr>
            <w:spacing w:line="140" w:lineRule="atLeast"/>
            <w:rPr>
              <w:sz w:val="12"/>
              <w:szCs w:val="12"/>
            </w:rPr>
          </w:pPr>
        </w:p>
      </w:tc>
    </w:tr>
    <w:tr w:rsidR="009A5EBD" w14:paraId="3AFF517E" w14:textId="77777777" w:rsidTr="008A02E7">
      <w:tc>
        <w:tcPr>
          <w:tcW w:w="4678" w:type="dxa"/>
          <w:tcBorders>
            <w:left w:val="single" w:sz="4" w:space="0" w:color="858585"/>
          </w:tcBorders>
        </w:tcPr>
        <w:p w14:paraId="619562E2" w14:textId="77777777" w:rsidR="009A5EBD" w:rsidRDefault="009A5EBD" w:rsidP="008A02E7">
          <w:pPr>
            <w:pStyle w:val="BriefRef"/>
          </w:pPr>
          <w:r>
            <w:t>Versie</w:t>
          </w:r>
        </w:p>
      </w:tc>
    </w:tr>
    <w:tr w:rsidR="009A5EBD" w14:paraId="69F354C0" w14:textId="77777777" w:rsidTr="008A02E7">
      <w:tc>
        <w:tcPr>
          <w:tcW w:w="4678" w:type="dxa"/>
          <w:tcBorders>
            <w:left w:val="single" w:sz="4" w:space="0" w:color="858585"/>
          </w:tcBorders>
        </w:tcPr>
        <w:p w14:paraId="6FE61CFF" w14:textId="4F5A63C8" w:rsidR="009A5EBD" w:rsidRDefault="00C476BA" w:rsidP="008A02E7">
          <w:pPr>
            <w:spacing w:line="240" w:lineRule="atLeast"/>
          </w:pPr>
          <w:r>
            <w:t>1.</w:t>
          </w:r>
          <w:r w:rsidR="00716D6D">
            <w:t>1</w:t>
          </w:r>
        </w:p>
      </w:tc>
    </w:tr>
    <w:tr w:rsidR="009F2F69" w:rsidRPr="009F2F69" w14:paraId="2B9BFF1C" w14:textId="77777777" w:rsidTr="008A02E7">
      <w:trPr>
        <w:trHeight w:hRule="exact" w:val="113"/>
      </w:trPr>
      <w:tc>
        <w:tcPr>
          <w:tcW w:w="4678" w:type="dxa"/>
        </w:tcPr>
        <w:p w14:paraId="37073C2B" w14:textId="77777777" w:rsidR="009F2F69" w:rsidRPr="009F2F69" w:rsidRDefault="009F2F69" w:rsidP="008A02E7">
          <w:pPr>
            <w:spacing w:line="140" w:lineRule="atLeast"/>
            <w:rPr>
              <w:sz w:val="12"/>
              <w:szCs w:val="12"/>
            </w:rPr>
          </w:pPr>
        </w:p>
      </w:tc>
    </w:tr>
    <w:tr w:rsidR="009A5EBD" w14:paraId="205AA80F" w14:textId="77777777" w:rsidTr="008A02E7">
      <w:tc>
        <w:tcPr>
          <w:tcW w:w="4678" w:type="dxa"/>
          <w:tcBorders>
            <w:left w:val="single" w:sz="4" w:space="0" w:color="858585"/>
          </w:tcBorders>
        </w:tcPr>
        <w:p w14:paraId="1A96A593" w14:textId="77777777" w:rsidR="009A5EBD" w:rsidRDefault="009A5EBD" w:rsidP="008A02E7">
          <w:pPr>
            <w:pStyle w:val="BriefRef"/>
          </w:pPr>
          <w:r>
            <w:t>Blad</w:t>
          </w:r>
        </w:p>
      </w:tc>
    </w:tr>
    <w:tr w:rsidR="009A5EBD" w14:paraId="57C2851C" w14:textId="77777777" w:rsidTr="008A02E7">
      <w:tc>
        <w:tcPr>
          <w:tcW w:w="4678" w:type="dxa"/>
          <w:tcBorders>
            <w:left w:val="single" w:sz="4" w:space="0" w:color="858585"/>
          </w:tcBorders>
        </w:tcPr>
        <w:p w14:paraId="50EE0F01" w14:textId="16D256BF" w:rsidR="009A5EBD" w:rsidRDefault="009A5EBD" w:rsidP="008A02E7">
          <w:pPr>
            <w:spacing w:line="240" w:lineRule="atLeast"/>
          </w:pPr>
          <w:r>
            <w:fldChar w:fldCharType="begin"/>
          </w:r>
          <w:r>
            <w:instrText xml:space="preserve"> PAGE  \* MERGEFORMAT </w:instrText>
          </w:r>
          <w:r>
            <w:fldChar w:fldCharType="separate"/>
          </w:r>
          <w:r w:rsidR="00E71B04">
            <w:rPr>
              <w:noProof/>
            </w:rPr>
            <w:t>2</w:t>
          </w:r>
          <w:r>
            <w:fldChar w:fldCharType="end"/>
          </w:r>
          <w:r>
            <w:t xml:space="preserve"> van </w:t>
          </w:r>
          <w:r>
            <w:fldChar w:fldCharType="begin"/>
          </w:r>
          <w:r>
            <w:instrText xml:space="preserve"> </w:instrText>
          </w:r>
          <w:r>
            <w:rPr>
              <w:b/>
              <w:bCs/>
            </w:rPr>
            <w:instrText>=</w:instrText>
          </w:r>
          <w:r>
            <w:instrText xml:space="preserve"> -1+</w:instrText>
          </w:r>
          <w:r>
            <w:fldChar w:fldCharType="begin"/>
          </w:r>
          <w:r>
            <w:instrText xml:space="preserve"> NUMPAGES </w:instrText>
          </w:r>
          <w:r>
            <w:fldChar w:fldCharType="separate"/>
          </w:r>
          <w:r w:rsidR="00134BF5">
            <w:rPr>
              <w:noProof/>
            </w:rPr>
            <w:instrText>8</w:instrText>
          </w:r>
          <w:r>
            <w:fldChar w:fldCharType="end"/>
          </w:r>
          <w:r>
            <w:fldChar w:fldCharType="separate"/>
          </w:r>
          <w:r w:rsidR="00134BF5">
            <w:rPr>
              <w:noProof/>
            </w:rPr>
            <w:t>7</w:t>
          </w:r>
          <w:r>
            <w:fldChar w:fldCharType="end"/>
          </w:r>
          <w:r>
            <w:t xml:space="preserve"> </w:t>
          </w:r>
        </w:p>
      </w:tc>
    </w:tr>
  </w:tbl>
  <w:p w14:paraId="5C7964A7" w14:textId="77777777" w:rsidR="009A5EBD" w:rsidRDefault="009A5EBD">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14FC13" w14:textId="77777777" w:rsidR="009A5EBD" w:rsidRDefault="009A5EBD">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9B81CC" w14:textId="77777777" w:rsidR="009A5EBD" w:rsidRDefault="00540193">
    <w:pPr>
      <w:pStyle w:val="Koptekst"/>
    </w:pPr>
    <w:r>
      <w:rPr>
        <w:noProof/>
        <w:snapToGrid/>
        <w:lang w:eastAsia="nl-NL"/>
      </w:rPr>
      <w:drawing>
        <wp:anchor distT="0" distB="0" distL="114300" distR="114300" simplePos="0" relativeHeight="251658240" behindDoc="0" locked="0" layoutInCell="1" allowOverlap="1" wp14:anchorId="74DE2036" wp14:editId="0886BC2B">
          <wp:simplePos x="0" y="0"/>
          <wp:positionH relativeFrom="page">
            <wp:posOffset>3032760</wp:posOffset>
          </wp:positionH>
          <wp:positionV relativeFrom="page">
            <wp:posOffset>512445</wp:posOffset>
          </wp:positionV>
          <wp:extent cx="942975" cy="190500"/>
          <wp:effectExtent l="0" t="0" r="9525" b="0"/>
          <wp:wrapNone/>
          <wp:docPr id="14" name="Afbeelding 14" descr="Woordmerk gro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Woordmerk groo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2975" cy="1905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pPr w:leftFromText="142" w:rightFromText="142" w:vertAnchor="page" w:horzAnchor="page" w:tblpX="7212" w:tblpY="625"/>
      <w:tblW w:w="0" w:type="auto"/>
      <w:tblCellMar>
        <w:left w:w="70" w:type="dxa"/>
        <w:right w:w="70" w:type="dxa"/>
      </w:tblCellMar>
      <w:tblLook w:val="0000" w:firstRow="0" w:lastRow="0" w:firstColumn="0" w:lastColumn="0" w:noHBand="0" w:noVBand="0"/>
    </w:tblPr>
    <w:tblGrid>
      <w:gridCol w:w="4181"/>
    </w:tblGrid>
    <w:tr w:rsidR="009A5EBD" w14:paraId="33CDE438" w14:textId="77777777">
      <w:tc>
        <w:tcPr>
          <w:tcW w:w="4181" w:type="dxa"/>
        </w:tcPr>
        <w:p w14:paraId="53E5D94B" w14:textId="77777777" w:rsidR="009A5EBD" w:rsidRDefault="009A5EBD">
          <w:pPr>
            <w:pStyle w:val="tussenkopje"/>
            <w:spacing w:before="0"/>
          </w:pPr>
          <w:r>
            <w:t>Datum</w:t>
          </w:r>
        </w:p>
      </w:tc>
    </w:tr>
    <w:tr w:rsidR="009A5EBD" w14:paraId="6157B9A0" w14:textId="77777777">
      <w:tc>
        <w:tcPr>
          <w:tcW w:w="4181" w:type="dxa"/>
        </w:tcPr>
        <w:p w14:paraId="7CB9073D" w14:textId="2521D745" w:rsidR="009A5EBD" w:rsidRDefault="00134BF5">
          <w:pPr>
            <w:spacing w:line="240" w:lineRule="atLeast"/>
          </w:pPr>
          <w:r>
            <w:fldChar w:fldCharType="begin"/>
          </w:r>
          <w:r>
            <w:instrText>DOCPROPERTY  propDatum  \* MERGEFORMAT</w:instrText>
          </w:r>
          <w:r>
            <w:fldChar w:fldCharType="separate"/>
          </w:r>
          <w:r w:rsidR="00955EBA">
            <w:t>1</w:t>
          </w:r>
          <w:r w:rsidR="00412AEB">
            <w:t>6</w:t>
          </w:r>
          <w:r w:rsidR="00955EBA">
            <w:t xml:space="preserve"> </w:t>
          </w:r>
          <w:r w:rsidR="00412AEB">
            <w:t>mei</w:t>
          </w:r>
          <w:r w:rsidR="00955EBA">
            <w:t xml:space="preserve"> 2024</w:t>
          </w:r>
          <w:r>
            <w:fldChar w:fldCharType="end"/>
          </w:r>
        </w:p>
      </w:tc>
    </w:tr>
    <w:tr w:rsidR="009A5EBD" w14:paraId="2B3690EA" w14:textId="77777777">
      <w:tc>
        <w:tcPr>
          <w:tcW w:w="4181" w:type="dxa"/>
        </w:tcPr>
        <w:p w14:paraId="7D7922BC" w14:textId="77777777" w:rsidR="009A5EBD" w:rsidRDefault="009A5EBD">
          <w:pPr>
            <w:pStyle w:val="tussenkopje"/>
          </w:pPr>
          <w:r>
            <w:t>Titel</w:t>
          </w:r>
        </w:p>
      </w:tc>
    </w:tr>
    <w:tr w:rsidR="009A5EBD" w14:paraId="3EB1E5EB" w14:textId="77777777">
      <w:tc>
        <w:tcPr>
          <w:tcW w:w="4181" w:type="dxa"/>
        </w:tcPr>
        <w:p w14:paraId="67623C58" w14:textId="7A6A9B2B" w:rsidR="009A5EBD" w:rsidRDefault="00134BF5">
          <w:pPr>
            <w:spacing w:line="240" w:lineRule="atLeast"/>
          </w:pPr>
          <w:r>
            <w:fldChar w:fldCharType="begin"/>
          </w:r>
          <w:r>
            <w:instrText>STYLEREF Titel \* MERGEFORMAT</w:instrText>
          </w:r>
          <w:r>
            <w:fldChar w:fldCharType="separate"/>
          </w:r>
          <w:r>
            <w:rPr>
              <w:noProof/>
            </w:rPr>
            <w:t>Meten met de Kaart (MmdK)</w:t>
          </w:r>
          <w:r>
            <w:rPr>
              <w:noProof/>
            </w:rPr>
            <w:fldChar w:fldCharType="end"/>
          </w:r>
        </w:p>
      </w:tc>
    </w:tr>
    <w:tr w:rsidR="009A5EBD" w14:paraId="07E32DE6" w14:textId="77777777">
      <w:tc>
        <w:tcPr>
          <w:tcW w:w="4181" w:type="dxa"/>
        </w:tcPr>
        <w:p w14:paraId="49CE3C11" w14:textId="77777777" w:rsidR="009A5EBD" w:rsidRDefault="009A5EBD">
          <w:pPr>
            <w:pStyle w:val="tussenkopje"/>
          </w:pPr>
          <w:r>
            <w:t>Versie</w:t>
          </w:r>
        </w:p>
      </w:tc>
    </w:tr>
    <w:tr w:rsidR="009A5EBD" w14:paraId="76FF0606" w14:textId="77777777">
      <w:tc>
        <w:tcPr>
          <w:tcW w:w="4181" w:type="dxa"/>
        </w:tcPr>
        <w:p w14:paraId="31647C3D" w14:textId="2652A287" w:rsidR="009A5EBD" w:rsidRDefault="00D367F8">
          <w:pPr>
            <w:spacing w:line="240" w:lineRule="atLeast"/>
          </w:pPr>
          <w:r>
            <w:t>1.</w:t>
          </w:r>
          <w:r w:rsidR="00A40DCC">
            <w:t>1</w:t>
          </w:r>
        </w:p>
      </w:tc>
    </w:tr>
    <w:tr w:rsidR="009A5EBD" w14:paraId="2FE17ABF" w14:textId="77777777">
      <w:tc>
        <w:tcPr>
          <w:tcW w:w="4181" w:type="dxa"/>
        </w:tcPr>
        <w:p w14:paraId="30971A87" w14:textId="77777777" w:rsidR="009A5EBD" w:rsidRDefault="009A5EBD">
          <w:pPr>
            <w:pStyle w:val="tussenkopje"/>
          </w:pPr>
          <w:r>
            <w:t>Blad</w:t>
          </w:r>
        </w:p>
      </w:tc>
    </w:tr>
    <w:tr w:rsidR="009A5EBD" w14:paraId="328B4C08" w14:textId="77777777">
      <w:tc>
        <w:tcPr>
          <w:tcW w:w="4181" w:type="dxa"/>
        </w:tcPr>
        <w:p w14:paraId="782EB2B9" w14:textId="6C6CDCEB" w:rsidR="009A5EBD" w:rsidRDefault="009A5EBD">
          <w:pPr>
            <w:spacing w:line="240" w:lineRule="atLeast"/>
          </w:pPr>
          <w:r>
            <w:fldChar w:fldCharType="begin"/>
          </w:r>
          <w:r>
            <w:instrText xml:space="preserve"> PAGE  \* MERGEFORMAT </w:instrText>
          </w:r>
          <w:r>
            <w:fldChar w:fldCharType="separate"/>
          </w:r>
          <w:r w:rsidR="00E71B04">
            <w:rPr>
              <w:noProof/>
            </w:rPr>
            <w:t>3</w:t>
          </w:r>
          <w:r>
            <w:fldChar w:fldCharType="end"/>
          </w:r>
          <w:r>
            <w:t xml:space="preserve"> van </w:t>
          </w:r>
          <w:r>
            <w:fldChar w:fldCharType="begin"/>
          </w:r>
          <w:r>
            <w:instrText xml:space="preserve"> </w:instrText>
          </w:r>
          <w:r>
            <w:rPr>
              <w:b/>
              <w:bCs/>
            </w:rPr>
            <w:instrText>=</w:instrText>
          </w:r>
          <w:r>
            <w:instrText xml:space="preserve"> -1+</w:instrText>
          </w:r>
          <w:r>
            <w:fldChar w:fldCharType="begin"/>
          </w:r>
          <w:r>
            <w:instrText xml:space="preserve"> NUMPAGES </w:instrText>
          </w:r>
          <w:r>
            <w:fldChar w:fldCharType="separate"/>
          </w:r>
          <w:r w:rsidR="00134BF5">
            <w:rPr>
              <w:noProof/>
            </w:rPr>
            <w:instrText>8</w:instrText>
          </w:r>
          <w:r>
            <w:fldChar w:fldCharType="end"/>
          </w:r>
          <w:r>
            <w:fldChar w:fldCharType="separate"/>
          </w:r>
          <w:r w:rsidR="00134BF5">
            <w:rPr>
              <w:noProof/>
            </w:rPr>
            <w:t>7</w:t>
          </w:r>
          <w:r>
            <w:fldChar w:fldCharType="end"/>
          </w:r>
          <w:r>
            <w:t xml:space="preserve"> </w:t>
          </w:r>
        </w:p>
      </w:tc>
    </w:tr>
  </w:tbl>
  <w:p w14:paraId="24F0AD3E" w14:textId="77777777" w:rsidR="009A5EBD" w:rsidRDefault="009A5EB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C816D5"/>
    <w:multiLevelType w:val="hybridMultilevel"/>
    <w:tmpl w:val="415A8BA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EAE6899"/>
    <w:multiLevelType w:val="hybridMultilevel"/>
    <w:tmpl w:val="27BCE40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1010208"/>
    <w:multiLevelType w:val="hybridMultilevel"/>
    <w:tmpl w:val="AC04A6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30F57DC"/>
    <w:multiLevelType w:val="hybridMultilevel"/>
    <w:tmpl w:val="1CEAA28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ABC5454"/>
    <w:multiLevelType w:val="hybridMultilevel"/>
    <w:tmpl w:val="E65E44F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1B6E12BE"/>
    <w:multiLevelType w:val="hybridMultilevel"/>
    <w:tmpl w:val="05784FC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3CCF1FEC"/>
    <w:multiLevelType w:val="hybridMultilevel"/>
    <w:tmpl w:val="A8F89CB0"/>
    <w:lvl w:ilvl="0" w:tplc="99A84902">
      <w:start w:val="1"/>
      <w:numFmt w:val="decimal"/>
      <w:pStyle w:val="Bijlage"/>
      <w:lvlText w:val="Bijlage %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EB7212C"/>
    <w:multiLevelType w:val="hybridMultilevel"/>
    <w:tmpl w:val="8D58D126"/>
    <w:lvl w:ilvl="0" w:tplc="9F4CD8C4">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44633B4B"/>
    <w:multiLevelType w:val="hybridMultilevel"/>
    <w:tmpl w:val="C400D720"/>
    <w:lvl w:ilvl="0" w:tplc="FA82FBE8">
      <w:start w:val="1"/>
      <w:numFmt w:val="bullet"/>
      <w:pStyle w:val="streepjeInspr"/>
      <w:lvlText w:val="-"/>
      <w:lvlJc w:val="left"/>
      <w:pPr>
        <w:tabs>
          <w:tab w:val="num" w:pos="587"/>
        </w:tabs>
        <w:ind w:left="454" w:hanging="227"/>
      </w:pPr>
      <w:rPr>
        <w:rFonts w:ascii="Helvetica" w:hAnsi="Helvetica" w:hint="default"/>
      </w:rPr>
    </w:lvl>
    <w:lvl w:ilvl="1" w:tplc="109EF67A">
      <w:start w:val="1"/>
      <w:numFmt w:val="bullet"/>
      <w:lvlText w:val="o"/>
      <w:lvlJc w:val="left"/>
      <w:pPr>
        <w:tabs>
          <w:tab w:val="num" w:pos="1080"/>
        </w:tabs>
        <w:ind w:left="1080" w:hanging="360"/>
      </w:pPr>
      <w:rPr>
        <w:rFonts w:ascii="Courier New" w:hAnsi="Courier New" w:hint="default"/>
      </w:rPr>
    </w:lvl>
    <w:lvl w:ilvl="2" w:tplc="04130005">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46B14575"/>
    <w:multiLevelType w:val="hybridMultilevel"/>
    <w:tmpl w:val="1CEAA28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4E111E0"/>
    <w:multiLevelType w:val="hybridMultilevel"/>
    <w:tmpl w:val="1CEAA28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566D5608"/>
    <w:multiLevelType w:val="hybridMultilevel"/>
    <w:tmpl w:val="EDAA2BA4"/>
    <w:lvl w:ilvl="0" w:tplc="ED08D4EA">
      <w:start w:val="1"/>
      <w:numFmt w:val="bullet"/>
      <w:pStyle w:val="bullet"/>
      <w:lvlText w:val=""/>
      <w:lvlJc w:val="left"/>
      <w:pPr>
        <w:tabs>
          <w:tab w:val="num" w:pos="360"/>
        </w:tabs>
        <w:ind w:left="227" w:hanging="227"/>
      </w:pPr>
      <w:rPr>
        <w:rFonts w:ascii="Symbol" w:hAnsi="Symbol" w:hint="default"/>
      </w:rPr>
    </w:lvl>
    <w:lvl w:ilvl="1" w:tplc="EA10098E">
      <w:start w:val="1"/>
      <w:numFmt w:val="bullet"/>
      <w:lvlText w:val=""/>
      <w:lvlJc w:val="left"/>
      <w:pPr>
        <w:tabs>
          <w:tab w:val="num" w:pos="1440"/>
        </w:tabs>
        <w:ind w:left="1440" w:hanging="360"/>
      </w:pPr>
      <w:rPr>
        <w:rFonts w:ascii="Symbol" w:hAnsi="Symbol"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8A0061C"/>
    <w:multiLevelType w:val="hybridMultilevel"/>
    <w:tmpl w:val="434E54C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6A144A5B"/>
    <w:multiLevelType w:val="hybridMultilevel"/>
    <w:tmpl w:val="3EEAFB8C"/>
    <w:lvl w:ilvl="0" w:tplc="699C0700">
      <w:start w:val="1"/>
      <w:numFmt w:val="bullet"/>
      <w:pStyle w:val="streepje"/>
      <w:lvlText w:val="-"/>
      <w:lvlJc w:val="left"/>
      <w:pPr>
        <w:tabs>
          <w:tab w:val="num" w:pos="360"/>
        </w:tabs>
        <w:ind w:left="227" w:hanging="227"/>
      </w:pPr>
      <w:rPr>
        <w:rFonts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BF73067"/>
    <w:multiLevelType w:val="hybridMultilevel"/>
    <w:tmpl w:val="C1F46006"/>
    <w:lvl w:ilvl="0" w:tplc="2026D3B2">
      <w:start w:val="1"/>
      <w:numFmt w:val="bullet"/>
      <w:pStyle w:val="opsomInspr"/>
      <w:lvlText w:val=""/>
      <w:lvlJc w:val="left"/>
      <w:pPr>
        <w:tabs>
          <w:tab w:val="num" w:pos="587"/>
        </w:tabs>
        <w:ind w:left="454" w:hanging="227"/>
      </w:pPr>
      <w:rPr>
        <w:rFonts w:ascii="Symbol" w:hAnsi="Symbol" w:hint="default"/>
        <w:sz w:val="18"/>
      </w:rPr>
    </w:lvl>
    <w:lvl w:ilvl="1" w:tplc="109EF67A">
      <w:start w:val="1"/>
      <w:numFmt w:val="bullet"/>
      <w:lvlText w:val="o"/>
      <w:lvlJc w:val="left"/>
      <w:pPr>
        <w:tabs>
          <w:tab w:val="num" w:pos="366"/>
        </w:tabs>
        <w:ind w:left="366" w:hanging="360"/>
      </w:pPr>
      <w:rPr>
        <w:rFonts w:ascii="Courier New" w:hAnsi="Courier New" w:hint="default"/>
      </w:rPr>
    </w:lvl>
    <w:lvl w:ilvl="2" w:tplc="04130005">
      <w:start w:val="1"/>
      <w:numFmt w:val="bullet"/>
      <w:lvlText w:val=""/>
      <w:lvlJc w:val="left"/>
      <w:pPr>
        <w:tabs>
          <w:tab w:val="num" w:pos="1086"/>
        </w:tabs>
        <w:ind w:left="1086" w:hanging="360"/>
      </w:pPr>
      <w:rPr>
        <w:rFonts w:ascii="Wingdings" w:hAnsi="Wingdings" w:hint="default"/>
      </w:rPr>
    </w:lvl>
    <w:lvl w:ilvl="3" w:tplc="04130001" w:tentative="1">
      <w:start w:val="1"/>
      <w:numFmt w:val="bullet"/>
      <w:lvlText w:val=""/>
      <w:lvlJc w:val="left"/>
      <w:pPr>
        <w:tabs>
          <w:tab w:val="num" w:pos="1806"/>
        </w:tabs>
        <w:ind w:left="1806" w:hanging="360"/>
      </w:pPr>
      <w:rPr>
        <w:rFonts w:ascii="Symbol" w:hAnsi="Symbol" w:hint="default"/>
      </w:rPr>
    </w:lvl>
    <w:lvl w:ilvl="4" w:tplc="04130003" w:tentative="1">
      <w:start w:val="1"/>
      <w:numFmt w:val="bullet"/>
      <w:lvlText w:val="o"/>
      <w:lvlJc w:val="left"/>
      <w:pPr>
        <w:tabs>
          <w:tab w:val="num" w:pos="2526"/>
        </w:tabs>
        <w:ind w:left="2526" w:hanging="360"/>
      </w:pPr>
      <w:rPr>
        <w:rFonts w:ascii="Courier New" w:hAnsi="Courier New" w:hint="default"/>
      </w:rPr>
    </w:lvl>
    <w:lvl w:ilvl="5" w:tplc="04130005" w:tentative="1">
      <w:start w:val="1"/>
      <w:numFmt w:val="bullet"/>
      <w:lvlText w:val=""/>
      <w:lvlJc w:val="left"/>
      <w:pPr>
        <w:tabs>
          <w:tab w:val="num" w:pos="3246"/>
        </w:tabs>
        <w:ind w:left="3246" w:hanging="360"/>
      </w:pPr>
      <w:rPr>
        <w:rFonts w:ascii="Wingdings" w:hAnsi="Wingdings" w:hint="default"/>
      </w:rPr>
    </w:lvl>
    <w:lvl w:ilvl="6" w:tplc="04130001" w:tentative="1">
      <w:start w:val="1"/>
      <w:numFmt w:val="bullet"/>
      <w:lvlText w:val=""/>
      <w:lvlJc w:val="left"/>
      <w:pPr>
        <w:tabs>
          <w:tab w:val="num" w:pos="3966"/>
        </w:tabs>
        <w:ind w:left="3966" w:hanging="360"/>
      </w:pPr>
      <w:rPr>
        <w:rFonts w:ascii="Symbol" w:hAnsi="Symbol" w:hint="default"/>
      </w:rPr>
    </w:lvl>
    <w:lvl w:ilvl="7" w:tplc="04130003" w:tentative="1">
      <w:start w:val="1"/>
      <w:numFmt w:val="bullet"/>
      <w:lvlText w:val="o"/>
      <w:lvlJc w:val="left"/>
      <w:pPr>
        <w:tabs>
          <w:tab w:val="num" w:pos="4686"/>
        </w:tabs>
        <w:ind w:left="4686" w:hanging="360"/>
      </w:pPr>
      <w:rPr>
        <w:rFonts w:ascii="Courier New" w:hAnsi="Courier New" w:hint="default"/>
      </w:rPr>
    </w:lvl>
    <w:lvl w:ilvl="8" w:tplc="04130005" w:tentative="1">
      <w:start w:val="1"/>
      <w:numFmt w:val="bullet"/>
      <w:lvlText w:val=""/>
      <w:lvlJc w:val="left"/>
      <w:pPr>
        <w:tabs>
          <w:tab w:val="num" w:pos="5406"/>
        </w:tabs>
        <w:ind w:left="5406" w:hanging="360"/>
      </w:pPr>
      <w:rPr>
        <w:rFonts w:ascii="Wingdings" w:hAnsi="Wingdings" w:hint="default"/>
      </w:rPr>
    </w:lvl>
  </w:abstractNum>
  <w:abstractNum w:abstractNumId="15" w15:restartNumberingAfterBreak="0">
    <w:nsid w:val="6E1A1DD1"/>
    <w:multiLevelType w:val="multilevel"/>
    <w:tmpl w:val="A63CE880"/>
    <w:lvl w:ilvl="0">
      <w:start w:val="1"/>
      <w:numFmt w:val="decimal"/>
      <w:pStyle w:val="Kop1"/>
      <w:lvlText w:val="%1"/>
      <w:lvlJc w:val="right"/>
      <w:pPr>
        <w:tabs>
          <w:tab w:val="num" w:pos="680"/>
        </w:tabs>
        <w:ind w:left="680" w:hanging="392"/>
      </w:pPr>
      <w:rPr>
        <w:rFonts w:hint="default"/>
      </w:rPr>
    </w:lvl>
    <w:lvl w:ilvl="1">
      <w:start w:val="1"/>
      <w:numFmt w:val="decimal"/>
      <w:pStyle w:val="Kop2"/>
      <w:lvlText w:val="%1.%2"/>
      <w:lvlJc w:val="right"/>
      <w:pPr>
        <w:tabs>
          <w:tab w:val="num" w:pos="680"/>
        </w:tabs>
        <w:ind w:left="680" w:hanging="392"/>
      </w:pPr>
    </w:lvl>
    <w:lvl w:ilvl="2">
      <w:start w:val="1"/>
      <w:numFmt w:val="decimal"/>
      <w:pStyle w:val="Kop3"/>
      <w:lvlText w:val="%1.%2.%3"/>
      <w:lvlJc w:val="right"/>
      <w:pPr>
        <w:tabs>
          <w:tab w:val="num" w:pos="680"/>
        </w:tabs>
        <w:ind w:left="680" w:hanging="392"/>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16" w15:restartNumberingAfterBreak="0">
    <w:nsid w:val="719655FA"/>
    <w:multiLevelType w:val="hybridMultilevel"/>
    <w:tmpl w:val="C6EA8976"/>
    <w:lvl w:ilvl="0" w:tplc="0413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7EF607AF"/>
    <w:multiLevelType w:val="hybridMultilevel"/>
    <w:tmpl w:val="C0C8432A"/>
    <w:lvl w:ilvl="0" w:tplc="22B868E2">
      <w:start w:val="1"/>
      <w:numFmt w:val="decimal"/>
      <w:lvlText w:val="%1."/>
      <w:lvlJc w:val="left"/>
      <w:pPr>
        <w:ind w:left="644" w:hanging="360"/>
      </w:pPr>
      <w:rPr>
        <w:sz w:val="18"/>
        <w:szCs w:val="18"/>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num w:numId="1" w16cid:durableId="2100709596">
    <w:abstractNumId w:val="11"/>
  </w:num>
  <w:num w:numId="2" w16cid:durableId="1581405124">
    <w:abstractNumId w:val="14"/>
  </w:num>
  <w:num w:numId="3" w16cid:durableId="2115318299">
    <w:abstractNumId w:val="13"/>
  </w:num>
  <w:num w:numId="4" w16cid:durableId="1110129048">
    <w:abstractNumId w:val="8"/>
  </w:num>
  <w:num w:numId="5" w16cid:durableId="183638759">
    <w:abstractNumId w:val="15"/>
  </w:num>
  <w:num w:numId="6" w16cid:durableId="1293092390">
    <w:abstractNumId w:val="6"/>
  </w:num>
  <w:num w:numId="7" w16cid:durableId="1174225494">
    <w:abstractNumId w:val="10"/>
  </w:num>
  <w:num w:numId="8" w16cid:durableId="616252811">
    <w:abstractNumId w:val="2"/>
  </w:num>
  <w:num w:numId="9" w16cid:durableId="778259132">
    <w:abstractNumId w:val="9"/>
  </w:num>
  <w:num w:numId="10" w16cid:durableId="1627273887">
    <w:abstractNumId w:val="3"/>
  </w:num>
  <w:num w:numId="11" w16cid:durableId="2111660701">
    <w:abstractNumId w:val="15"/>
  </w:num>
  <w:num w:numId="12" w16cid:durableId="872499184">
    <w:abstractNumId w:val="15"/>
  </w:num>
  <w:num w:numId="13" w16cid:durableId="2040348026">
    <w:abstractNumId w:val="15"/>
  </w:num>
  <w:num w:numId="14" w16cid:durableId="1552426321">
    <w:abstractNumId w:val="15"/>
  </w:num>
  <w:num w:numId="15" w16cid:durableId="520825468">
    <w:abstractNumId w:val="17"/>
  </w:num>
  <w:num w:numId="16" w16cid:durableId="190356249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78889251">
    <w:abstractNumId w:val="4"/>
  </w:num>
  <w:num w:numId="18" w16cid:durableId="720861711">
    <w:abstractNumId w:val="16"/>
  </w:num>
  <w:num w:numId="19" w16cid:durableId="174543617">
    <w:abstractNumId w:val="1"/>
  </w:num>
  <w:num w:numId="20" w16cid:durableId="371417766">
    <w:abstractNumId w:val="7"/>
  </w:num>
  <w:num w:numId="21" w16cid:durableId="497811582">
    <w:abstractNumId w:val="5"/>
  </w:num>
  <w:num w:numId="22" w16cid:durableId="827398975">
    <w:abstractNumId w:val="0"/>
  </w:num>
  <w:num w:numId="23" w16cid:durableId="1465079462">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activeWritingStyle w:appName="MSWord" w:lang="nl" w:vendorID="1" w:dllVersion="512"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Paper1stTray" w:val="Blanco"/>
    <w:docVar w:name="Paper2ndTray" w:val="Blanco"/>
  </w:docVars>
  <w:rsids>
    <w:rsidRoot w:val="00B74B29"/>
    <w:rsid w:val="000077B5"/>
    <w:rsid w:val="00020EB8"/>
    <w:rsid w:val="00024EC3"/>
    <w:rsid w:val="000256DE"/>
    <w:rsid w:val="00025A77"/>
    <w:rsid w:val="00027067"/>
    <w:rsid w:val="00031B84"/>
    <w:rsid w:val="0003412D"/>
    <w:rsid w:val="000348A9"/>
    <w:rsid w:val="00040691"/>
    <w:rsid w:val="000454BE"/>
    <w:rsid w:val="00047DB2"/>
    <w:rsid w:val="00051DC3"/>
    <w:rsid w:val="00053637"/>
    <w:rsid w:val="00056075"/>
    <w:rsid w:val="000623EC"/>
    <w:rsid w:val="00062D9C"/>
    <w:rsid w:val="000655C0"/>
    <w:rsid w:val="00066943"/>
    <w:rsid w:val="00073662"/>
    <w:rsid w:val="000807C8"/>
    <w:rsid w:val="000810E4"/>
    <w:rsid w:val="00084D0C"/>
    <w:rsid w:val="000922C2"/>
    <w:rsid w:val="00092921"/>
    <w:rsid w:val="000A54A6"/>
    <w:rsid w:val="000A54F7"/>
    <w:rsid w:val="000A668C"/>
    <w:rsid w:val="000B4FD9"/>
    <w:rsid w:val="000B61BC"/>
    <w:rsid w:val="000C795F"/>
    <w:rsid w:val="000C7C2A"/>
    <w:rsid w:val="000D0DC4"/>
    <w:rsid w:val="000D15BC"/>
    <w:rsid w:val="000D177A"/>
    <w:rsid w:val="000D3D6C"/>
    <w:rsid w:val="000D6411"/>
    <w:rsid w:val="000E0B9B"/>
    <w:rsid w:val="000F2E77"/>
    <w:rsid w:val="001035D7"/>
    <w:rsid w:val="001047FA"/>
    <w:rsid w:val="00104B36"/>
    <w:rsid w:val="00105D69"/>
    <w:rsid w:val="001127D5"/>
    <w:rsid w:val="00113298"/>
    <w:rsid w:val="0011504F"/>
    <w:rsid w:val="00127977"/>
    <w:rsid w:val="0013031E"/>
    <w:rsid w:val="00134BF5"/>
    <w:rsid w:val="00135E18"/>
    <w:rsid w:val="00143C35"/>
    <w:rsid w:val="0014445F"/>
    <w:rsid w:val="0014610C"/>
    <w:rsid w:val="001468EE"/>
    <w:rsid w:val="00154B6F"/>
    <w:rsid w:val="00155FE5"/>
    <w:rsid w:val="0015773B"/>
    <w:rsid w:val="001645B3"/>
    <w:rsid w:val="001658C8"/>
    <w:rsid w:val="0016722E"/>
    <w:rsid w:val="001749F6"/>
    <w:rsid w:val="00183419"/>
    <w:rsid w:val="00183E22"/>
    <w:rsid w:val="00193494"/>
    <w:rsid w:val="001A4CD9"/>
    <w:rsid w:val="001A5BE7"/>
    <w:rsid w:val="001A67F3"/>
    <w:rsid w:val="001B0971"/>
    <w:rsid w:val="001B13A2"/>
    <w:rsid w:val="001B5F6F"/>
    <w:rsid w:val="001B73B5"/>
    <w:rsid w:val="001C446F"/>
    <w:rsid w:val="001C69D2"/>
    <w:rsid w:val="001D22BB"/>
    <w:rsid w:val="001D6487"/>
    <w:rsid w:val="001E57B3"/>
    <w:rsid w:val="001E5A97"/>
    <w:rsid w:val="001F39FB"/>
    <w:rsid w:val="001F60F3"/>
    <w:rsid w:val="002044B6"/>
    <w:rsid w:val="0021211A"/>
    <w:rsid w:val="00223760"/>
    <w:rsid w:val="00225452"/>
    <w:rsid w:val="00227059"/>
    <w:rsid w:val="0023026C"/>
    <w:rsid w:val="0024063F"/>
    <w:rsid w:val="002645C9"/>
    <w:rsid w:val="00265404"/>
    <w:rsid w:val="00265B35"/>
    <w:rsid w:val="00270539"/>
    <w:rsid w:val="00280D39"/>
    <w:rsid w:val="00283300"/>
    <w:rsid w:val="002B151D"/>
    <w:rsid w:val="002B16BD"/>
    <w:rsid w:val="002B436E"/>
    <w:rsid w:val="002B58DC"/>
    <w:rsid w:val="002B58DD"/>
    <w:rsid w:val="002B6B6A"/>
    <w:rsid w:val="002B71AD"/>
    <w:rsid w:val="002B7B1F"/>
    <w:rsid w:val="002B7BFE"/>
    <w:rsid w:val="002C3767"/>
    <w:rsid w:val="002D10B0"/>
    <w:rsid w:val="002E3EE5"/>
    <w:rsid w:val="002E699A"/>
    <w:rsid w:val="00304226"/>
    <w:rsid w:val="00313608"/>
    <w:rsid w:val="00313761"/>
    <w:rsid w:val="003168C5"/>
    <w:rsid w:val="00317794"/>
    <w:rsid w:val="00323C36"/>
    <w:rsid w:val="0032410E"/>
    <w:rsid w:val="00331356"/>
    <w:rsid w:val="00363A93"/>
    <w:rsid w:val="003669B6"/>
    <w:rsid w:val="003709D4"/>
    <w:rsid w:val="003737CF"/>
    <w:rsid w:val="00383A85"/>
    <w:rsid w:val="0038469A"/>
    <w:rsid w:val="003869CF"/>
    <w:rsid w:val="00390924"/>
    <w:rsid w:val="003975E5"/>
    <w:rsid w:val="003A7E66"/>
    <w:rsid w:val="003B1FBB"/>
    <w:rsid w:val="003B3708"/>
    <w:rsid w:val="003C10C5"/>
    <w:rsid w:val="003C1120"/>
    <w:rsid w:val="003E3AB2"/>
    <w:rsid w:val="003E7836"/>
    <w:rsid w:val="00412AEB"/>
    <w:rsid w:val="00415AD8"/>
    <w:rsid w:val="00426091"/>
    <w:rsid w:val="00426689"/>
    <w:rsid w:val="0044298E"/>
    <w:rsid w:val="00451606"/>
    <w:rsid w:val="0046417E"/>
    <w:rsid w:val="00464F51"/>
    <w:rsid w:val="004659A1"/>
    <w:rsid w:val="0047108D"/>
    <w:rsid w:val="00471F72"/>
    <w:rsid w:val="0047708F"/>
    <w:rsid w:val="00482A85"/>
    <w:rsid w:val="00490C6D"/>
    <w:rsid w:val="004939AF"/>
    <w:rsid w:val="004A176D"/>
    <w:rsid w:val="004A42E9"/>
    <w:rsid w:val="004A7544"/>
    <w:rsid w:val="004A7FAA"/>
    <w:rsid w:val="004B3C33"/>
    <w:rsid w:val="004B6636"/>
    <w:rsid w:val="004C50F9"/>
    <w:rsid w:val="004D2F5E"/>
    <w:rsid w:val="004D355F"/>
    <w:rsid w:val="004D49E8"/>
    <w:rsid w:val="004D5271"/>
    <w:rsid w:val="004D69DB"/>
    <w:rsid w:val="004E1972"/>
    <w:rsid w:val="004E34F0"/>
    <w:rsid w:val="004E381F"/>
    <w:rsid w:val="004F1D05"/>
    <w:rsid w:val="005001DE"/>
    <w:rsid w:val="00511FED"/>
    <w:rsid w:val="00512A3A"/>
    <w:rsid w:val="00523EA5"/>
    <w:rsid w:val="00526858"/>
    <w:rsid w:val="0053094E"/>
    <w:rsid w:val="00536A27"/>
    <w:rsid w:val="00540193"/>
    <w:rsid w:val="005411AF"/>
    <w:rsid w:val="00543390"/>
    <w:rsid w:val="005439AF"/>
    <w:rsid w:val="00544DCB"/>
    <w:rsid w:val="00547395"/>
    <w:rsid w:val="0054776B"/>
    <w:rsid w:val="00554550"/>
    <w:rsid w:val="0057280A"/>
    <w:rsid w:val="0057384F"/>
    <w:rsid w:val="00581D12"/>
    <w:rsid w:val="0059767C"/>
    <w:rsid w:val="005A5C05"/>
    <w:rsid w:val="005A77F3"/>
    <w:rsid w:val="005B0FB6"/>
    <w:rsid w:val="005C3A1B"/>
    <w:rsid w:val="005C3DD0"/>
    <w:rsid w:val="005C6A74"/>
    <w:rsid w:val="005D27F2"/>
    <w:rsid w:val="00607854"/>
    <w:rsid w:val="006079EB"/>
    <w:rsid w:val="00610D41"/>
    <w:rsid w:val="0061247F"/>
    <w:rsid w:val="0061271B"/>
    <w:rsid w:val="006148D6"/>
    <w:rsid w:val="00614AC5"/>
    <w:rsid w:val="00623FCF"/>
    <w:rsid w:val="00624E73"/>
    <w:rsid w:val="006262C9"/>
    <w:rsid w:val="006265C8"/>
    <w:rsid w:val="0063013F"/>
    <w:rsid w:val="00656861"/>
    <w:rsid w:val="006577C0"/>
    <w:rsid w:val="00657DD7"/>
    <w:rsid w:val="006817BA"/>
    <w:rsid w:val="00694DFE"/>
    <w:rsid w:val="00697D25"/>
    <w:rsid w:val="006A04DC"/>
    <w:rsid w:val="006A7A56"/>
    <w:rsid w:val="006B7128"/>
    <w:rsid w:val="006C514A"/>
    <w:rsid w:val="006D1139"/>
    <w:rsid w:val="006D34D2"/>
    <w:rsid w:val="006D3A4B"/>
    <w:rsid w:val="006D412E"/>
    <w:rsid w:val="006D5509"/>
    <w:rsid w:val="006D5D24"/>
    <w:rsid w:val="006E1C53"/>
    <w:rsid w:val="006E5D7F"/>
    <w:rsid w:val="006E7BCD"/>
    <w:rsid w:val="00706468"/>
    <w:rsid w:val="0070719C"/>
    <w:rsid w:val="0071393C"/>
    <w:rsid w:val="007144AE"/>
    <w:rsid w:val="0071584A"/>
    <w:rsid w:val="00716D6D"/>
    <w:rsid w:val="007231AF"/>
    <w:rsid w:val="00724A33"/>
    <w:rsid w:val="0073022E"/>
    <w:rsid w:val="007324B0"/>
    <w:rsid w:val="007333D6"/>
    <w:rsid w:val="00742B7B"/>
    <w:rsid w:val="007470A5"/>
    <w:rsid w:val="0075377F"/>
    <w:rsid w:val="00755E7D"/>
    <w:rsid w:val="00763827"/>
    <w:rsid w:val="007719F2"/>
    <w:rsid w:val="007722B7"/>
    <w:rsid w:val="00787113"/>
    <w:rsid w:val="00794232"/>
    <w:rsid w:val="00796A16"/>
    <w:rsid w:val="007B4960"/>
    <w:rsid w:val="007C19D6"/>
    <w:rsid w:val="007C2A5C"/>
    <w:rsid w:val="007C5CA6"/>
    <w:rsid w:val="007C65BC"/>
    <w:rsid w:val="007C6D00"/>
    <w:rsid w:val="007D06AA"/>
    <w:rsid w:val="007D0C18"/>
    <w:rsid w:val="007D1ECC"/>
    <w:rsid w:val="007D4850"/>
    <w:rsid w:val="007D6FA0"/>
    <w:rsid w:val="007E258B"/>
    <w:rsid w:val="007E3A63"/>
    <w:rsid w:val="007F1C0D"/>
    <w:rsid w:val="00803F7A"/>
    <w:rsid w:val="008066EB"/>
    <w:rsid w:val="0081533C"/>
    <w:rsid w:val="0082477C"/>
    <w:rsid w:val="0082799B"/>
    <w:rsid w:val="00833396"/>
    <w:rsid w:val="008714A6"/>
    <w:rsid w:val="00873A32"/>
    <w:rsid w:val="00873D35"/>
    <w:rsid w:val="00882DD8"/>
    <w:rsid w:val="00884956"/>
    <w:rsid w:val="008939DE"/>
    <w:rsid w:val="008A02E7"/>
    <w:rsid w:val="008A2528"/>
    <w:rsid w:val="008B0DC1"/>
    <w:rsid w:val="008B126A"/>
    <w:rsid w:val="008B40C2"/>
    <w:rsid w:val="008B4BEF"/>
    <w:rsid w:val="008C0C3E"/>
    <w:rsid w:val="008C18BE"/>
    <w:rsid w:val="008D658E"/>
    <w:rsid w:val="008E13C4"/>
    <w:rsid w:val="008E1548"/>
    <w:rsid w:val="008E21C8"/>
    <w:rsid w:val="008E693B"/>
    <w:rsid w:val="008E6D71"/>
    <w:rsid w:val="008F1229"/>
    <w:rsid w:val="008F67D5"/>
    <w:rsid w:val="0090601E"/>
    <w:rsid w:val="009209AB"/>
    <w:rsid w:val="00931074"/>
    <w:rsid w:val="00936F8D"/>
    <w:rsid w:val="00937513"/>
    <w:rsid w:val="00943071"/>
    <w:rsid w:val="0094611F"/>
    <w:rsid w:val="009504B4"/>
    <w:rsid w:val="009537AE"/>
    <w:rsid w:val="00954F09"/>
    <w:rsid w:val="00955EBA"/>
    <w:rsid w:val="00960278"/>
    <w:rsid w:val="009606ED"/>
    <w:rsid w:val="0096402B"/>
    <w:rsid w:val="00966BC6"/>
    <w:rsid w:val="00973FE5"/>
    <w:rsid w:val="0097696B"/>
    <w:rsid w:val="00990225"/>
    <w:rsid w:val="00996C0E"/>
    <w:rsid w:val="009A5EBD"/>
    <w:rsid w:val="009B0141"/>
    <w:rsid w:val="009B67CE"/>
    <w:rsid w:val="009B7D17"/>
    <w:rsid w:val="009C612B"/>
    <w:rsid w:val="009C706D"/>
    <w:rsid w:val="009D3E86"/>
    <w:rsid w:val="009D3ED9"/>
    <w:rsid w:val="009E219A"/>
    <w:rsid w:val="009E73A5"/>
    <w:rsid w:val="009F11D7"/>
    <w:rsid w:val="009F159C"/>
    <w:rsid w:val="009F2DC8"/>
    <w:rsid w:val="009F2F69"/>
    <w:rsid w:val="009F4A4B"/>
    <w:rsid w:val="009F7A2A"/>
    <w:rsid w:val="00A00236"/>
    <w:rsid w:val="00A05861"/>
    <w:rsid w:val="00A11276"/>
    <w:rsid w:val="00A30408"/>
    <w:rsid w:val="00A328F4"/>
    <w:rsid w:val="00A340F8"/>
    <w:rsid w:val="00A3548F"/>
    <w:rsid w:val="00A362F0"/>
    <w:rsid w:val="00A37F63"/>
    <w:rsid w:val="00A40DCC"/>
    <w:rsid w:val="00A44BD8"/>
    <w:rsid w:val="00A55091"/>
    <w:rsid w:val="00A81400"/>
    <w:rsid w:val="00A86407"/>
    <w:rsid w:val="00A90982"/>
    <w:rsid w:val="00A90D95"/>
    <w:rsid w:val="00AA03D7"/>
    <w:rsid w:val="00AA22DC"/>
    <w:rsid w:val="00AA7267"/>
    <w:rsid w:val="00AC03E6"/>
    <w:rsid w:val="00AC1272"/>
    <w:rsid w:val="00AC5CCC"/>
    <w:rsid w:val="00AC5FFA"/>
    <w:rsid w:val="00AC6C25"/>
    <w:rsid w:val="00AD7550"/>
    <w:rsid w:val="00AE237E"/>
    <w:rsid w:val="00AE31FF"/>
    <w:rsid w:val="00AF237B"/>
    <w:rsid w:val="00AF23AC"/>
    <w:rsid w:val="00AF4FAC"/>
    <w:rsid w:val="00B05D1A"/>
    <w:rsid w:val="00B07729"/>
    <w:rsid w:val="00B17F75"/>
    <w:rsid w:val="00B22796"/>
    <w:rsid w:val="00B22E5A"/>
    <w:rsid w:val="00B24889"/>
    <w:rsid w:val="00B24DB4"/>
    <w:rsid w:val="00B255A3"/>
    <w:rsid w:val="00B278AE"/>
    <w:rsid w:val="00B37678"/>
    <w:rsid w:val="00B40057"/>
    <w:rsid w:val="00B41738"/>
    <w:rsid w:val="00B42D71"/>
    <w:rsid w:val="00B46538"/>
    <w:rsid w:val="00B5124C"/>
    <w:rsid w:val="00B5626D"/>
    <w:rsid w:val="00B707D0"/>
    <w:rsid w:val="00B743C4"/>
    <w:rsid w:val="00B74B29"/>
    <w:rsid w:val="00B76658"/>
    <w:rsid w:val="00B82035"/>
    <w:rsid w:val="00B82DE0"/>
    <w:rsid w:val="00BA7398"/>
    <w:rsid w:val="00BA7E7D"/>
    <w:rsid w:val="00BC3B41"/>
    <w:rsid w:val="00BC59F9"/>
    <w:rsid w:val="00BD0644"/>
    <w:rsid w:val="00BD6B34"/>
    <w:rsid w:val="00BD7143"/>
    <w:rsid w:val="00BD7B5A"/>
    <w:rsid w:val="00C07812"/>
    <w:rsid w:val="00C1060C"/>
    <w:rsid w:val="00C12CC5"/>
    <w:rsid w:val="00C24025"/>
    <w:rsid w:val="00C25BA9"/>
    <w:rsid w:val="00C27E05"/>
    <w:rsid w:val="00C3298D"/>
    <w:rsid w:val="00C42C8E"/>
    <w:rsid w:val="00C476BA"/>
    <w:rsid w:val="00C51DD1"/>
    <w:rsid w:val="00C526BC"/>
    <w:rsid w:val="00C540F3"/>
    <w:rsid w:val="00C544F8"/>
    <w:rsid w:val="00C61344"/>
    <w:rsid w:val="00C617D4"/>
    <w:rsid w:val="00C72F1C"/>
    <w:rsid w:val="00C8092C"/>
    <w:rsid w:val="00C809C2"/>
    <w:rsid w:val="00C81DAE"/>
    <w:rsid w:val="00C83CF8"/>
    <w:rsid w:val="00C8686E"/>
    <w:rsid w:val="00C87041"/>
    <w:rsid w:val="00C87F08"/>
    <w:rsid w:val="00C903D1"/>
    <w:rsid w:val="00C94CFB"/>
    <w:rsid w:val="00C95638"/>
    <w:rsid w:val="00CB4056"/>
    <w:rsid w:val="00CB4F4F"/>
    <w:rsid w:val="00CC2DB1"/>
    <w:rsid w:val="00CD5845"/>
    <w:rsid w:val="00CE374D"/>
    <w:rsid w:val="00CE55C1"/>
    <w:rsid w:val="00CF1717"/>
    <w:rsid w:val="00CF3BD0"/>
    <w:rsid w:val="00D00410"/>
    <w:rsid w:val="00D052F0"/>
    <w:rsid w:val="00D05BA7"/>
    <w:rsid w:val="00D13B14"/>
    <w:rsid w:val="00D23C04"/>
    <w:rsid w:val="00D26839"/>
    <w:rsid w:val="00D33DFC"/>
    <w:rsid w:val="00D3578B"/>
    <w:rsid w:val="00D367F8"/>
    <w:rsid w:val="00D460A3"/>
    <w:rsid w:val="00D510C6"/>
    <w:rsid w:val="00D516BE"/>
    <w:rsid w:val="00D54B63"/>
    <w:rsid w:val="00D606E2"/>
    <w:rsid w:val="00D73B6E"/>
    <w:rsid w:val="00D74B47"/>
    <w:rsid w:val="00D75712"/>
    <w:rsid w:val="00D80D48"/>
    <w:rsid w:val="00D869BC"/>
    <w:rsid w:val="00D9049A"/>
    <w:rsid w:val="00D95ACF"/>
    <w:rsid w:val="00D9743F"/>
    <w:rsid w:val="00DA2EE8"/>
    <w:rsid w:val="00DA56A7"/>
    <w:rsid w:val="00DB0F95"/>
    <w:rsid w:val="00DC067B"/>
    <w:rsid w:val="00DC118C"/>
    <w:rsid w:val="00DC23FA"/>
    <w:rsid w:val="00DC265C"/>
    <w:rsid w:val="00DC69FC"/>
    <w:rsid w:val="00DC72C8"/>
    <w:rsid w:val="00DD44AB"/>
    <w:rsid w:val="00DE6920"/>
    <w:rsid w:val="00DF26C0"/>
    <w:rsid w:val="00DF272E"/>
    <w:rsid w:val="00DF7C1B"/>
    <w:rsid w:val="00E17179"/>
    <w:rsid w:val="00E17EA0"/>
    <w:rsid w:val="00E23225"/>
    <w:rsid w:val="00E430EE"/>
    <w:rsid w:val="00E46ACB"/>
    <w:rsid w:val="00E50DC8"/>
    <w:rsid w:val="00E5140F"/>
    <w:rsid w:val="00E525E7"/>
    <w:rsid w:val="00E61E30"/>
    <w:rsid w:val="00E71B04"/>
    <w:rsid w:val="00E72D35"/>
    <w:rsid w:val="00E72F6B"/>
    <w:rsid w:val="00E90B39"/>
    <w:rsid w:val="00E92944"/>
    <w:rsid w:val="00E935F0"/>
    <w:rsid w:val="00E95222"/>
    <w:rsid w:val="00E95C45"/>
    <w:rsid w:val="00EB0619"/>
    <w:rsid w:val="00EC4698"/>
    <w:rsid w:val="00EC5E5B"/>
    <w:rsid w:val="00ED7326"/>
    <w:rsid w:val="00EF02C0"/>
    <w:rsid w:val="00EF19F6"/>
    <w:rsid w:val="00EF5DC9"/>
    <w:rsid w:val="00F0565E"/>
    <w:rsid w:val="00F12794"/>
    <w:rsid w:val="00F128F5"/>
    <w:rsid w:val="00F21E78"/>
    <w:rsid w:val="00F22A3B"/>
    <w:rsid w:val="00F2446B"/>
    <w:rsid w:val="00F248DF"/>
    <w:rsid w:val="00F32A02"/>
    <w:rsid w:val="00F33EED"/>
    <w:rsid w:val="00F374B5"/>
    <w:rsid w:val="00F427F0"/>
    <w:rsid w:val="00F42F89"/>
    <w:rsid w:val="00F445DE"/>
    <w:rsid w:val="00F5111F"/>
    <w:rsid w:val="00F56E71"/>
    <w:rsid w:val="00F72DA9"/>
    <w:rsid w:val="00F752BA"/>
    <w:rsid w:val="00F753AE"/>
    <w:rsid w:val="00F86704"/>
    <w:rsid w:val="00F871C8"/>
    <w:rsid w:val="00F904D6"/>
    <w:rsid w:val="00F93BBC"/>
    <w:rsid w:val="00FA38CC"/>
    <w:rsid w:val="00FB56FB"/>
    <w:rsid w:val="00FB6805"/>
    <w:rsid w:val="00FB76CF"/>
    <w:rsid w:val="00FC0E3C"/>
    <w:rsid w:val="00FC7EA7"/>
    <w:rsid w:val="00FD1F86"/>
    <w:rsid w:val="00FD60F8"/>
    <w:rsid w:val="00FE3B0F"/>
    <w:rsid w:val="00FF6368"/>
    <w:rsid w:val="00FF788C"/>
    <w:rsid w:val="021D4349"/>
    <w:rsid w:val="02B09A30"/>
    <w:rsid w:val="048792A5"/>
    <w:rsid w:val="0614618A"/>
    <w:rsid w:val="081B953C"/>
    <w:rsid w:val="09C4C251"/>
    <w:rsid w:val="0AB23CCE"/>
    <w:rsid w:val="0D6BF1AC"/>
    <w:rsid w:val="0FB7FEBD"/>
    <w:rsid w:val="10736A59"/>
    <w:rsid w:val="118088E2"/>
    <w:rsid w:val="15D821D2"/>
    <w:rsid w:val="15D95FBA"/>
    <w:rsid w:val="1626FE85"/>
    <w:rsid w:val="1AEEED53"/>
    <w:rsid w:val="1CC33B89"/>
    <w:rsid w:val="1FC18474"/>
    <w:rsid w:val="1FFADC4B"/>
    <w:rsid w:val="2111B0A2"/>
    <w:rsid w:val="240BB954"/>
    <w:rsid w:val="2708AA39"/>
    <w:rsid w:val="2C081B43"/>
    <w:rsid w:val="2F021C87"/>
    <w:rsid w:val="31612426"/>
    <w:rsid w:val="32876B0C"/>
    <w:rsid w:val="37B5A09A"/>
    <w:rsid w:val="38DD8433"/>
    <w:rsid w:val="42846679"/>
    <w:rsid w:val="4543EBC5"/>
    <w:rsid w:val="45BC073B"/>
    <w:rsid w:val="4631C725"/>
    <w:rsid w:val="4C333645"/>
    <w:rsid w:val="4DD612BC"/>
    <w:rsid w:val="500925A4"/>
    <w:rsid w:val="55C0BCF5"/>
    <w:rsid w:val="58599D9A"/>
    <w:rsid w:val="58ADCFC2"/>
    <w:rsid w:val="5C4A0821"/>
    <w:rsid w:val="5C9835E0"/>
    <w:rsid w:val="5CC0E8F4"/>
    <w:rsid w:val="5FCA1FA5"/>
    <w:rsid w:val="66797FE2"/>
    <w:rsid w:val="6866A74C"/>
    <w:rsid w:val="690693FB"/>
    <w:rsid w:val="6A1DB938"/>
    <w:rsid w:val="6B84EC78"/>
    <w:rsid w:val="6D3A186F"/>
    <w:rsid w:val="6E5F9CDE"/>
    <w:rsid w:val="73E7C191"/>
    <w:rsid w:val="752C01F7"/>
    <w:rsid w:val="79EF4872"/>
    <w:rsid w:val="7C3ADF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F5C849"/>
  <w15:chartTrackingRefBased/>
  <w15:docId w15:val="{98F39E27-68EC-42EA-8704-04A3A3E5E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index 2" w:uiPriority="2"/>
    <w:lsdException w:name="index 3" w:uiPriority="2"/>
    <w:lsdException w:name="index 4" w:uiPriority="2"/>
    <w:lsdException w:name="index 5" w:uiPriority="2"/>
    <w:lsdException w:name="index 6" w:uiPriority="2"/>
    <w:lsdException w:name="index 8" w:uiPriority="2"/>
    <w:lsdException w:name="index 9" w:uiPriority="2"/>
    <w:lsdException w:name="toc 1" w:uiPriority="39"/>
    <w:lsdException w:name="toc 2" w:uiPriority="39"/>
    <w:lsdException w:name="toc 3" w:uiPriority="39"/>
    <w:lsdException w:name="Normal Indent" w:uiPriority="1"/>
    <w:lsdException w:name="annotation text" w:uiPriority="2"/>
    <w:lsdException w:name="caption" w:semiHidden="1" w:uiPriority="35" w:unhideWhenUsed="1" w:qFormat="1"/>
    <w:lsdException w:name="table of figures" w:uiPriority="2"/>
    <w:lsdException w:name="envelope address" w:uiPriority="2"/>
    <w:lsdException w:name="envelope return" w:uiPriority="2"/>
    <w:lsdException w:name="annotation reference" w:uiPriority="1"/>
    <w:lsdException w:name="line number" w:uiPriority="2"/>
    <w:lsdException w:name="endnote reference" w:uiPriority="2"/>
    <w:lsdException w:name="endnote text" w:uiPriority="2"/>
    <w:lsdException w:name="table of authorities" w:uiPriority="2"/>
    <w:lsdException w:name="macro" w:uiPriority="2"/>
    <w:lsdException w:name="toa heading" w:uiPriority="2"/>
    <w:lsdException w:name="List" w:uiPriority="2"/>
    <w:lsdException w:name="List Bullet" w:uiPriority="2"/>
    <w:lsdException w:name="List Number" w:uiPriority="2"/>
    <w:lsdException w:name="List 2" w:uiPriority="2"/>
    <w:lsdException w:name="List 3" w:uiPriority="2"/>
    <w:lsdException w:name="List 4" w:uiPriority="2"/>
    <w:lsdException w:name="List 5" w:uiPriority="2"/>
    <w:lsdException w:name="List Bullet 2" w:uiPriority="2"/>
    <w:lsdException w:name="List Bullet 3" w:uiPriority="2"/>
    <w:lsdException w:name="List Bullet 4" w:uiPriority="2"/>
    <w:lsdException w:name="List Bullet 5" w:uiPriority="2"/>
    <w:lsdException w:name="List Number 2" w:uiPriority="2"/>
    <w:lsdException w:name="List Number 3" w:uiPriority="2"/>
    <w:lsdException w:name="List Number 4" w:uiPriority="2"/>
    <w:lsdException w:name="List Number 5" w:uiPriority="2"/>
    <w:lsdException w:name="Closing" w:uiPriority="2"/>
    <w:lsdException w:name="Signature" w:uiPriority="2"/>
    <w:lsdException w:name="Body Text" w:uiPriority="2"/>
    <w:lsdException w:name="Body Text Indent" w:uiPriority="2"/>
    <w:lsdException w:name="List Continue" w:uiPriority="2"/>
    <w:lsdException w:name="List Continue 2" w:uiPriority="2"/>
    <w:lsdException w:name="List Continue 3" w:uiPriority="2"/>
    <w:lsdException w:name="List Continue 4" w:uiPriority="2"/>
    <w:lsdException w:name="List Continue 5" w:uiPriority="2"/>
    <w:lsdException w:name="Message Header" w:uiPriority="2"/>
    <w:lsdException w:name="Subtitle" w:qFormat="1"/>
    <w:lsdException w:name="Salutation" w:uiPriority="1"/>
    <w:lsdException w:name="Body Text First Indent" w:uiPriority="2"/>
    <w:lsdException w:name="Body Text First Indent 2" w:uiPriority="2"/>
    <w:lsdException w:name="Note Heading" w:uiPriority="2"/>
    <w:lsdException w:name="Body Text 2" w:uiPriority="2"/>
    <w:lsdException w:name="Body Text 3" w:uiPriority="2"/>
    <w:lsdException w:name="Body Text Indent 2" w:uiPriority="2"/>
    <w:lsdException w:name="Body Text Indent 3" w:uiPriority="2"/>
    <w:lsdException w:name="Block Text" w:uiPriority="2"/>
    <w:lsdException w:name="Hyperlink" w:uiPriority="99"/>
    <w:lsdException w:name="FollowedHyperlink" w:uiPriority="2"/>
    <w:lsdException w:name="Strong" w:uiPriority="1"/>
    <w:lsdException w:name="Emphasis" w:uiPriority="2"/>
    <w:lsdException w:name="Document Map" w:uiPriority="2"/>
    <w:lsdException w:name="Plain Text" w:uiPriority="1"/>
    <w:lsdException w:name="E-mail Signature" w:uiPriority="2"/>
    <w:lsdException w:name="Normal (Web)" w:uiPriority="2"/>
    <w:lsdException w:name="HTML Acronym" w:uiPriority="2"/>
    <w:lsdException w:name="HTML Address" w:uiPriority="2"/>
    <w:lsdException w:name="HTML Cite" w:uiPriority="2"/>
    <w:lsdException w:name="HTML Code" w:uiPriority="2"/>
    <w:lsdException w:name="HTML Definition" w:uiPriority="2"/>
    <w:lsdException w:name="HTML Keyboard" w:semiHidden="1" w:unhideWhenUsed="1"/>
    <w:lsdException w:name="HTML Preformatted" w:uiPriority="2"/>
    <w:lsdException w:name="HTML Sample" w:uiPriority="2"/>
    <w:lsdException w:name="HTML Typewriter" w:uiPriority="2"/>
    <w:lsdException w:name="HTML Variable" w:uiPriority="2"/>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2"/>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D13B14"/>
    <w:pPr>
      <w:spacing w:line="280" w:lineRule="atLeast"/>
    </w:pPr>
    <w:rPr>
      <w:rFonts w:ascii="Arial" w:hAnsi="Arial"/>
      <w:snapToGrid w:val="0"/>
      <w:kern w:val="28"/>
      <w:sz w:val="18"/>
      <w:lang w:val="nl-NL"/>
    </w:rPr>
  </w:style>
  <w:style w:type="paragraph" w:styleId="Kop1">
    <w:name w:val="heading 1"/>
    <w:basedOn w:val="Standaard"/>
    <w:next w:val="Standaard"/>
    <w:uiPriority w:val="1"/>
    <w:qFormat/>
    <w:rsid w:val="00D54B63"/>
    <w:pPr>
      <w:keepNext/>
      <w:numPr>
        <w:numId w:val="5"/>
      </w:numPr>
      <w:overflowPunct w:val="0"/>
      <w:autoSpaceDE w:val="0"/>
      <w:autoSpaceDN w:val="0"/>
      <w:adjustRightInd w:val="0"/>
      <w:spacing w:before="240" w:after="60" w:line="240" w:lineRule="exact"/>
      <w:textAlignment w:val="baseline"/>
      <w:outlineLvl w:val="0"/>
    </w:pPr>
    <w:rPr>
      <w:b/>
      <w:bCs/>
      <w:sz w:val="28"/>
      <w:lang w:val="nl"/>
    </w:rPr>
  </w:style>
  <w:style w:type="paragraph" w:styleId="Kop2">
    <w:name w:val="heading 2"/>
    <w:basedOn w:val="Kop1"/>
    <w:next w:val="Standaard"/>
    <w:link w:val="Kop2Char"/>
    <w:uiPriority w:val="1"/>
    <w:qFormat/>
    <w:rsid w:val="00E92944"/>
    <w:pPr>
      <w:numPr>
        <w:ilvl w:val="1"/>
      </w:numPr>
      <w:spacing w:after="0" w:line="280" w:lineRule="atLeast"/>
      <w:outlineLvl w:val="1"/>
    </w:pPr>
    <w:rPr>
      <w:bCs w:val="0"/>
      <w:sz w:val="18"/>
    </w:rPr>
  </w:style>
  <w:style w:type="paragraph" w:styleId="Kop3">
    <w:name w:val="heading 3"/>
    <w:basedOn w:val="Kop2"/>
    <w:next w:val="Standaard"/>
    <w:uiPriority w:val="1"/>
    <w:qFormat/>
    <w:rsid w:val="00E92944"/>
    <w:pPr>
      <w:numPr>
        <w:ilvl w:val="2"/>
      </w:numPr>
      <w:tabs>
        <w:tab w:val="clear" w:pos="680"/>
      </w:tabs>
      <w:ind w:left="0" w:hanging="426"/>
      <w:outlineLvl w:val="2"/>
    </w:pPr>
    <w:rPr>
      <w:b w:val="0"/>
      <w:bCs/>
      <w:szCs w:val="26"/>
    </w:rPr>
  </w:style>
  <w:style w:type="paragraph" w:styleId="Kop4">
    <w:name w:val="heading 4"/>
    <w:basedOn w:val="Standaard"/>
    <w:next w:val="Standaard"/>
    <w:uiPriority w:val="2"/>
    <w:pPr>
      <w:keepNext/>
      <w:numPr>
        <w:ilvl w:val="3"/>
        <w:numId w:val="5"/>
      </w:numPr>
      <w:tabs>
        <w:tab w:val="left" w:pos="1588"/>
      </w:tabs>
      <w:spacing w:before="240"/>
      <w:outlineLvl w:val="3"/>
    </w:pPr>
    <w:rPr>
      <w:i/>
      <w:szCs w:val="28"/>
    </w:rPr>
  </w:style>
  <w:style w:type="paragraph" w:styleId="Kop5">
    <w:name w:val="heading 5"/>
    <w:basedOn w:val="Kop4"/>
    <w:next w:val="Standaard"/>
    <w:uiPriority w:val="2"/>
    <w:pPr>
      <w:numPr>
        <w:ilvl w:val="4"/>
      </w:numPr>
      <w:outlineLvl w:val="4"/>
    </w:pPr>
    <w:rPr>
      <w:iCs/>
      <w:szCs w:val="26"/>
    </w:rPr>
  </w:style>
  <w:style w:type="paragraph" w:styleId="Kop6">
    <w:name w:val="heading 6"/>
    <w:basedOn w:val="Standaard"/>
    <w:next w:val="Standaard"/>
    <w:uiPriority w:val="2"/>
    <w:pPr>
      <w:numPr>
        <w:ilvl w:val="5"/>
        <w:numId w:val="5"/>
      </w:numPr>
      <w:spacing w:before="240" w:after="60" w:line="240" w:lineRule="exact"/>
      <w:outlineLvl w:val="5"/>
    </w:pPr>
    <w:rPr>
      <w:rFonts w:ascii="Times New Roman" w:hAnsi="Times New Roman"/>
      <w:b/>
      <w:sz w:val="22"/>
      <w:szCs w:val="22"/>
    </w:rPr>
  </w:style>
  <w:style w:type="paragraph" w:styleId="Kop7">
    <w:name w:val="heading 7"/>
    <w:basedOn w:val="Standaard"/>
    <w:next w:val="Standaard"/>
    <w:uiPriority w:val="2"/>
    <w:pPr>
      <w:numPr>
        <w:ilvl w:val="6"/>
        <w:numId w:val="5"/>
      </w:numPr>
      <w:spacing w:before="240" w:after="60" w:line="240" w:lineRule="exact"/>
      <w:outlineLvl w:val="6"/>
    </w:pPr>
    <w:rPr>
      <w:rFonts w:ascii="Times New Roman" w:hAnsi="Times New Roman"/>
      <w:bCs/>
      <w:sz w:val="24"/>
    </w:rPr>
  </w:style>
  <w:style w:type="paragraph" w:styleId="Kop8">
    <w:name w:val="heading 8"/>
    <w:basedOn w:val="Standaard"/>
    <w:next w:val="Standaard"/>
    <w:uiPriority w:val="2"/>
    <w:pPr>
      <w:numPr>
        <w:ilvl w:val="7"/>
        <w:numId w:val="5"/>
      </w:numPr>
      <w:spacing w:before="240" w:after="60" w:line="240" w:lineRule="exact"/>
      <w:outlineLvl w:val="7"/>
    </w:pPr>
    <w:rPr>
      <w:rFonts w:ascii="Times New Roman" w:hAnsi="Times New Roman"/>
      <w:bCs/>
      <w:i/>
      <w:iCs/>
      <w:sz w:val="24"/>
    </w:rPr>
  </w:style>
  <w:style w:type="paragraph" w:styleId="Kop9">
    <w:name w:val="heading 9"/>
    <w:basedOn w:val="Standaard"/>
    <w:next w:val="Standaard"/>
    <w:uiPriority w:val="2"/>
    <w:pPr>
      <w:numPr>
        <w:ilvl w:val="8"/>
        <w:numId w:val="5"/>
      </w:numPr>
      <w:spacing w:before="240" w:after="60" w:line="240" w:lineRule="exact"/>
      <w:outlineLvl w:val="8"/>
    </w:pPr>
    <w:rPr>
      <w:bCs/>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2"/>
    <w:pPr>
      <w:tabs>
        <w:tab w:val="center" w:pos="4536"/>
        <w:tab w:val="right" w:pos="9072"/>
      </w:tabs>
      <w:spacing w:line="240" w:lineRule="exact"/>
    </w:pPr>
    <w:rPr>
      <w:bCs/>
      <w:sz w:val="20"/>
    </w:rPr>
  </w:style>
  <w:style w:type="paragraph" w:styleId="Voettekst">
    <w:name w:val="footer"/>
    <w:basedOn w:val="Standaard"/>
    <w:uiPriority w:val="1"/>
    <w:pPr>
      <w:tabs>
        <w:tab w:val="center" w:pos="4536"/>
        <w:tab w:val="right" w:pos="9072"/>
      </w:tabs>
    </w:pPr>
  </w:style>
  <w:style w:type="character" w:styleId="Paginanummer">
    <w:name w:val="page number"/>
    <w:basedOn w:val="Standaardalinea-lettertype"/>
    <w:uiPriority w:val="2"/>
  </w:style>
  <w:style w:type="paragraph" w:styleId="Datum">
    <w:name w:val="Date"/>
    <w:basedOn w:val="Standaard"/>
    <w:next w:val="Standaard"/>
    <w:uiPriority w:val="2"/>
    <w:pPr>
      <w:spacing w:line="240" w:lineRule="exact"/>
    </w:pPr>
    <w:rPr>
      <w:bCs/>
      <w:sz w:val="20"/>
    </w:rPr>
  </w:style>
  <w:style w:type="paragraph" w:customStyle="1" w:styleId="onderwerp">
    <w:name w:val="onderwerp"/>
    <w:basedOn w:val="Standaard"/>
    <w:uiPriority w:val="2"/>
    <w:pPr>
      <w:framePr w:hSpace="142" w:wrap="around" w:vAnchor="page" w:hAnchor="margin" w:xAlign="right" w:y="625"/>
      <w:spacing w:line="240" w:lineRule="atLeast"/>
    </w:pPr>
    <w:rPr>
      <w:bCs/>
      <w:sz w:val="20"/>
      <w:lang w:val="nl"/>
    </w:rPr>
  </w:style>
  <w:style w:type="table" w:customStyle="1" w:styleId="Kadasterstandaardtabel">
    <w:name w:val="Kadaster standaardtabel"/>
    <w:basedOn w:val="Standaardtabel"/>
    <w:rsid w:val="00796A16"/>
    <w:pPr>
      <w:spacing w:before="120" w:after="60"/>
    </w:pPr>
    <w:rPr>
      <w:rFonts w:ascii="Arial" w:hAnsi="Arial"/>
      <w:sz w:val="18"/>
    </w:rPr>
    <w:tblPr>
      <w:tblBorders>
        <w:top w:val="single" w:sz="2" w:space="0" w:color="C0C0C0"/>
        <w:left w:val="single" w:sz="2" w:space="0" w:color="C0C0C0"/>
        <w:bottom w:val="single" w:sz="2" w:space="0" w:color="C0C0C0"/>
        <w:right w:val="single" w:sz="2" w:space="0" w:color="C0C0C0"/>
        <w:insideH w:val="single" w:sz="2" w:space="0" w:color="C0C0C0"/>
        <w:insideV w:val="single" w:sz="2" w:space="0" w:color="C0C0C0"/>
      </w:tblBorders>
    </w:tblPr>
    <w:tblStylePr w:type="firstRow">
      <w:rPr>
        <w:rFonts w:ascii="Arial" w:hAnsi="Arial"/>
        <w:b/>
        <w:sz w:val="16"/>
      </w:rPr>
    </w:tblStylePr>
    <w:tblStylePr w:type="firstCol">
      <w:rPr>
        <w:rFonts w:ascii="Arial" w:hAnsi="Arial"/>
        <w:b/>
        <w:sz w:val="16"/>
      </w:rPr>
    </w:tblStylePr>
  </w:style>
  <w:style w:type="table" w:customStyle="1" w:styleId="Kadasterzwart">
    <w:name w:val="Kadaster zwart"/>
    <w:basedOn w:val="Kadasterstandaardtabel"/>
    <w:rsid w:val="00D73B6E"/>
    <w:tblPr>
      <w:tblBorders>
        <w:top w:val="none" w:sz="0" w:space="0" w:color="auto"/>
        <w:left w:val="none" w:sz="0" w:space="0" w:color="auto"/>
        <w:bottom w:val="none" w:sz="0" w:space="0" w:color="auto"/>
        <w:right w:val="none" w:sz="0" w:space="0" w:color="auto"/>
        <w:insideH w:val="none" w:sz="0" w:space="0" w:color="auto"/>
        <w:insideV w:val="none" w:sz="0" w:space="0" w:color="auto"/>
      </w:tblBorders>
    </w:tblPr>
    <w:tblStylePr w:type="firstRow">
      <w:pPr>
        <w:wordWrap/>
        <w:spacing w:beforeLines="0" w:before="120" w:beforeAutospacing="0" w:afterLines="0" w:after="0" w:afterAutospacing="0" w:line="280" w:lineRule="atLeast"/>
      </w:pPr>
      <w:rPr>
        <w:rFonts w:ascii="Arial" w:hAnsi="Arial"/>
        <w:b/>
        <w:sz w:val="16"/>
      </w:rPr>
      <w:tblPr/>
      <w:tcPr>
        <w:tcBorders>
          <w:top w:val="nil"/>
          <w:left w:val="nil"/>
          <w:bottom w:val="single" w:sz="4" w:space="0" w:color="auto"/>
          <w:right w:val="nil"/>
          <w:insideH w:val="nil"/>
          <w:insideV w:val="nil"/>
          <w:tl2br w:val="nil"/>
          <w:tr2bl w:val="nil"/>
        </w:tcBorders>
      </w:tcPr>
    </w:tblStylePr>
    <w:tblStylePr w:type="firstCol">
      <w:rPr>
        <w:rFonts w:ascii="Arial" w:hAnsi="Arial"/>
        <w:b/>
        <w:sz w:val="16"/>
      </w:rPr>
    </w:tblStylePr>
  </w:style>
  <w:style w:type="paragraph" w:customStyle="1" w:styleId="Vertrouwelijk">
    <w:name w:val="Vertrouwelijk"/>
    <w:basedOn w:val="Standaard"/>
    <w:next w:val="Standaard"/>
    <w:uiPriority w:val="1"/>
    <w:pPr>
      <w:framePr w:wrap="around" w:vAnchor="page" w:hAnchor="page" w:x="7212" w:y="625"/>
      <w:spacing w:line="240" w:lineRule="atLeast"/>
    </w:pPr>
    <w:rPr>
      <w:b/>
    </w:rPr>
  </w:style>
  <w:style w:type="paragraph" w:customStyle="1" w:styleId="Sjabloonnaam">
    <w:name w:val="Sjabloonnaam"/>
    <w:basedOn w:val="Standaard"/>
    <w:uiPriority w:val="2"/>
    <w:pPr>
      <w:keepNext/>
      <w:framePr w:wrap="around" w:vAnchor="page" w:hAnchor="page" w:x="7212" w:y="625"/>
      <w:spacing w:line="240" w:lineRule="atLeast"/>
      <w:outlineLvl w:val="1"/>
    </w:pPr>
    <w:rPr>
      <w:b/>
      <w:bCs/>
      <w:sz w:val="20"/>
      <w:lang w:val="nl"/>
    </w:rPr>
  </w:style>
  <w:style w:type="paragraph" w:customStyle="1" w:styleId="Eenheid">
    <w:name w:val="Eenheid"/>
    <w:basedOn w:val="Standaard"/>
    <w:next w:val="Standaard"/>
    <w:uiPriority w:val="2"/>
    <w:rsid w:val="0063013F"/>
    <w:rPr>
      <w:b/>
      <w:color w:val="00387D"/>
      <w:sz w:val="20"/>
    </w:rPr>
  </w:style>
  <w:style w:type="paragraph" w:styleId="Voetnoottekst">
    <w:name w:val="footnote text"/>
    <w:basedOn w:val="Standaard"/>
    <w:semiHidden/>
    <w:pPr>
      <w:spacing w:line="240" w:lineRule="auto"/>
    </w:pPr>
    <w:rPr>
      <w:sz w:val="16"/>
    </w:rPr>
  </w:style>
  <w:style w:type="paragraph" w:customStyle="1" w:styleId="streepje">
    <w:name w:val="streepje"/>
    <w:basedOn w:val="Standaard"/>
    <w:link w:val="streepjeChar"/>
    <w:pPr>
      <w:numPr>
        <w:numId w:val="3"/>
      </w:numPr>
      <w:tabs>
        <w:tab w:val="clear" w:pos="360"/>
        <w:tab w:val="left" w:pos="227"/>
        <w:tab w:val="left" w:pos="454"/>
      </w:tabs>
    </w:pPr>
    <w:rPr>
      <w:lang w:val="nl"/>
    </w:rPr>
  </w:style>
  <w:style w:type="paragraph" w:customStyle="1" w:styleId="Trefwoordenregister">
    <w:name w:val="Trefwoordenregister"/>
    <w:basedOn w:val="Standaard"/>
    <w:next w:val="Standaard"/>
    <w:uiPriority w:val="1"/>
    <w:rPr>
      <w:b/>
      <w:bCs/>
      <w:sz w:val="20"/>
      <w:lang w:val="nl"/>
    </w:rPr>
  </w:style>
  <w:style w:type="paragraph" w:customStyle="1" w:styleId="bullet">
    <w:name w:val="bullet"/>
    <w:basedOn w:val="Standaard"/>
    <w:uiPriority w:val="2"/>
    <w:pPr>
      <w:numPr>
        <w:numId w:val="1"/>
      </w:numPr>
      <w:tabs>
        <w:tab w:val="clear" w:pos="360"/>
        <w:tab w:val="left" w:pos="227"/>
        <w:tab w:val="left" w:pos="454"/>
      </w:tabs>
    </w:pPr>
    <w:rPr>
      <w:bCs/>
    </w:rPr>
  </w:style>
  <w:style w:type="paragraph" w:customStyle="1" w:styleId="Afdeling">
    <w:name w:val="Afdeling"/>
    <w:basedOn w:val="Standaard"/>
    <w:uiPriority w:val="2"/>
    <w:rsid w:val="0063013F"/>
    <w:rPr>
      <w:b/>
      <w:bCs/>
      <w:color w:val="00387D"/>
      <w:lang w:val="nl"/>
    </w:rPr>
  </w:style>
  <w:style w:type="paragraph" w:styleId="Titel">
    <w:name w:val="Title"/>
    <w:basedOn w:val="Standaard"/>
    <w:uiPriority w:val="1"/>
    <w:rsid w:val="0063013F"/>
    <w:rPr>
      <w:b/>
      <w:bCs/>
      <w:color w:val="00387D"/>
      <w:sz w:val="22"/>
      <w:lang w:val="fr-FR"/>
    </w:rPr>
  </w:style>
  <w:style w:type="paragraph" w:styleId="Ondertitel">
    <w:name w:val="Subtitle"/>
    <w:basedOn w:val="Koptekst"/>
    <w:link w:val="OndertitelChar"/>
    <w:autoRedefine/>
    <w:uiPriority w:val="2"/>
    <w:qFormat/>
    <w:rsid w:val="00F2446B"/>
    <w:pPr>
      <w:framePr w:hSpace="142" w:wrap="around" w:vAnchor="page" w:hAnchor="margin" w:y="625"/>
      <w:tabs>
        <w:tab w:val="clear" w:pos="4536"/>
        <w:tab w:val="clear" w:pos="9072"/>
      </w:tabs>
    </w:pPr>
    <w:rPr>
      <w:b/>
      <w:color w:val="007EA9"/>
      <w:lang w:val="es-ES_tradnl"/>
    </w:rPr>
  </w:style>
  <w:style w:type="paragraph" w:styleId="Inhopg1">
    <w:name w:val="toc 1"/>
    <w:basedOn w:val="Standaard"/>
    <w:next w:val="Standaard"/>
    <w:autoRedefine/>
    <w:uiPriority w:val="39"/>
    <w:rsid w:val="00C51DD1"/>
    <w:pPr>
      <w:tabs>
        <w:tab w:val="right" w:leader="dot" w:pos="8778"/>
      </w:tabs>
      <w:spacing w:before="240"/>
      <w:ind w:left="680" w:hanging="680"/>
    </w:pPr>
    <w:rPr>
      <w:b/>
      <w:bCs/>
      <w:noProof/>
    </w:rPr>
  </w:style>
  <w:style w:type="paragraph" w:styleId="Inhopg2">
    <w:name w:val="toc 2"/>
    <w:basedOn w:val="Inhopg1"/>
    <w:next w:val="Standaard"/>
    <w:autoRedefine/>
    <w:uiPriority w:val="39"/>
    <w:pPr>
      <w:spacing w:before="0"/>
    </w:pPr>
    <w:rPr>
      <w:b w:val="0"/>
      <w:bCs w:val="0"/>
      <w:szCs w:val="18"/>
    </w:rPr>
  </w:style>
  <w:style w:type="paragraph" w:styleId="Inhopg3">
    <w:name w:val="toc 3"/>
    <w:basedOn w:val="Inhopg2"/>
    <w:next w:val="Standaard"/>
    <w:autoRedefine/>
    <w:uiPriority w:val="39"/>
  </w:style>
  <w:style w:type="paragraph" w:styleId="Inhopg4">
    <w:name w:val="toc 4"/>
    <w:basedOn w:val="Inhopg3"/>
    <w:next w:val="Standaard"/>
    <w:autoRedefine/>
    <w:semiHidden/>
    <w:pPr>
      <w:tabs>
        <w:tab w:val="clear" w:pos="8778"/>
        <w:tab w:val="left" w:pos="1701"/>
        <w:tab w:val="right" w:pos="8777"/>
      </w:tabs>
      <w:ind w:left="1701" w:hanging="1021"/>
    </w:pPr>
    <w:rPr>
      <w:i/>
      <w:lang w:val="nl"/>
    </w:rPr>
  </w:style>
  <w:style w:type="paragraph" w:styleId="Inhopg5">
    <w:name w:val="toc 5"/>
    <w:basedOn w:val="Inhopg4"/>
    <w:next w:val="Standaard"/>
    <w:autoRedefine/>
    <w:semiHidden/>
  </w:style>
  <w:style w:type="paragraph" w:styleId="Inhopg6">
    <w:name w:val="toc 6"/>
    <w:basedOn w:val="Standaard"/>
    <w:next w:val="Standaard"/>
    <w:autoRedefine/>
    <w:semiHidden/>
    <w:pPr>
      <w:ind w:left="900"/>
    </w:pPr>
  </w:style>
  <w:style w:type="paragraph" w:styleId="Inhopg7">
    <w:name w:val="toc 7"/>
    <w:basedOn w:val="Standaard"/>
    <w:next w:val="Standaard"/>
    <w:autoRedefine/>
    <w:semiHidden/>
    <w:pPr>
      <w:ind w:left="1080"/>
    </w:pPr>
  </w:style>
  <w:style w:type="paragraph" w:styleId="Inhopg8">
    <w:name w:val="toc 8"/>
    <w:basedOn w:val="Standaard"/>
    <w:next w:val="Standaard"/>
    <w:autoRedefine/>
    <w:semiHidden/>
    <w:pPr>
      <w:ind w:left="1260"/>
    </w:pPr>
  </w:style>
  <w:style w:type="paragraph" w:styleId="Inhopg9">
    <w:name w:val="toc 9"/>
    <w:basedOn w:val="Standaard"/>
    <w:next w:val="Standaard"/>
    <w:autoRedefine/>
    <w:semiHidden/>
    <w:pPr>
      <w:ind w:left="1440"/>
    </w:pPr>
  </w:style>
  <w:style w:type="character" w:styleId="Hyperlink">
    <w:name w:val="Hyperlink"/>
    <w:uiPriority w:val="99"/>
    <w:rPr>
      <w:color w:val="0000FF"/>
      <w:u w:val="single"/>
    </w:rPr>
  </w:style>
  <w:style w:type="paragraph" w:customStyle="1" w:styleId="versie">
    <w:name w:val="versie"/>
    <w:basedOn w:val="Standaard"/>
    <w:uiPriority w:val="1"/>
    <w:pPr>
      <w:framePr w:hSpace="142" w:wrap="around" w:vAnchor="page" w:hAnchor="page" w:x="7212" w:y="625"/>
      <w:spacing w:line="240" w:lineRule="atLeast"/>
    </w:pPr>
    <w:rPr>
      <w:lang w:val="nl"/>
    </w:rPr>
  </w:style>
  <w:style w:type="paragraph" w:customStyle="1" w:styleId="opsomInspr">
    <w:name w:val="opsomInspr"/>
    <w:basedOn w:val="Standaard"/>
    <w:uiPriority w:val="2"/>
    <w:pPr>
      <w:numPr>
        <w:numId w:val="2"/>
      </w:numPr>
      <w:tabs>
        <w:tab w:val="clear" w:pos="587"/>
        <w:tab w:val="left" w:pos="680"/>
        <w:tab w:val="left" w:pos="907"/>
      </w:tabs>
      <w:ind w:left="680" w:hanging="226"/>
    </w:pPr>
  </w:style>
  <w:style w:type="paragraph" w:customStyle="1" w:styleId="streepjeInspr">
    <w:name w:val="streepjeInspr"/>
    <w:basedOn w:val="Standaard"/>
    <w:uiPriority w:val="2"/>
    <w:pPr>
      <w:numPr>
        <w:numId w:val="4"/>
      </w:numPr>
      <w:tabs>
        <w:tab w:val="clear" w:pos="587"/>
        <w:tab w:val="left" w:pos="454"/>
        <w:tab w:val="left" w:pos="680"/>
      </w:tabs>
    </w:pPr>
  </w:style>
  <w:style w:type="paragraph" w:styleId="Index1">
    <w:name w:val="index 1"/>
    <w:basedOn w:val="Standaard"/>
    <w:next w:val="Standaard"/>
    <w:autoRedefine/>
    <w:semiHidden/>
    <w:pPr>
      <w:tabs>
        <w:tab w:val="right" w:pos="2447"/>
      </w:tabs>
      <w:ind w:left="180" w:hanging="180"/>
    </w:pPr>
    <w:rPr>
      <w:rFonts w:cs="Arial"/>
      <w:noProof/>
      <w:szCs w:val="21"/>
      <w:lang w:val="nl"/>
    </w:rPr>
  </w:style>
  <w:style w:type="paragraph" w:styleId="Indexkop">
    <w:name w:val="index heading"/>
    <w:basedOn w:val="Standaard"/>
    <w:next w:val="Index1"/>
    <w:semiHidden/>
    <w:pPr>
      <w:keepNext/>
      <w:tabs>
        <w:tab w:val="right" w:pos="2447"/>
      </w:tabs>
      <w:spacing w:before="360" w:after="240"/>
    </w:pPr>
    <w:rPr>
      <w:b/>
      <w:bCs/>
      <w:noProof/>
      <w:sz w:val="20"/>
      <w:szCs w:val="31"/>
    </w:rPr>
  </w:style>
  <w:style w:type="paragraph" w:customStyle="1" w:styleId="kopje">
    <w:name w:val="kopje"/>
    <w:basedOn w:val="Standaard"/>
    <w:next w:val="Standaard"/>
    <w:uiPriority w:val="2"/>
    <w:rsid w:val="0063013F"/>
    <w:pPr>
      <w:spacing w:before="120" w:line="281" w:lineRule="auto"/>
    </w:pPr>
    <w:rPr>
      <w:b/>
    </w:rPr>
  </w:style>
  <w:style w:type="paragraph" w:customStyle="1" w:styleId="tussenkopje">
    <w:name w:val="tussenkopje"/>
    <w:basedOn w:val="Standaard"/>
    <w:uiPriority w:val="1"/>
    <w:pPr>
      <w:spacing w:before="90" w:line="240" w:lineRule="atLeast"/>
    </w:pPr>
    <w:rPr>
      <w:sz w:val="14"/>
      <w:lang w:val="nl"/>
    </w:rPr>
  </w:style>
  <w:style w:type="paragraph" w:customStyle="1" w:styleId="Kop">
    <w:name w:val="Kop"/>
    <w:basedOn w:val="Kop2"/>
    <w:uiPriority w:val="2"/>
    <w:pPr>
      <w:framePr w:wrap="around" w:vAnchor="page" w:hAnchor="page" w:x="7212" w:y="625"/>
      <w:numPr>
        <w:ilvl w:val="0"/>
        <w:numId w:val="0"/>
      </w:numPr>
      <w:spacing w:line="240" w:lineRule="atLeast"/>
    </w:pPr>
  </w:style>
  <w:style w:type="paragraph" w:customStyle="1" w:styleId="Bijlagenblad">
    <w:name w:val="Bijlagenblad"/>
    <w:basedOn w:val="Standaard"/>
    <w:next w:val="Standaard"/>
    <w:uiPriority w:val="2"/>
    <w:rPr>
      <w:b/>
      <w:bCs/>
      <w:sz w:val="20"/>
      <w:lang w:val="nl"/>
    </w:rPr>
  </w:style>
  <w:style w:type="character" w:customStyle="1" w:styleId="Versie0">
    <w:name w:val="Versie"/>
    <w:uiPriority w:val="1"/>
    <w:rPr>
      <w:rFonts w:ascii="Arial" w:hAnsi="Arial"/>
      <w:sz w:val="18"/>
      <w:lang w:val="nl-NL"/>
    </w:rPr>
  </w:style>
  <w:style w:type="character" w:customStyle="1" w:styleId="Datumopmaakprofiel">
    <w:name w:val="Datumopmaakprofiel"/>
    <w:uiPriority w:val="2"/>
    <w:rPr>
      <w:rFonts w:ascii="Arial" w:hAnsi="Arial"/>
      <w:sz w:val="18"/>
      <w:lang w:val="nl-NL"/>
    </w:rPr>
  </w:style>
  <w:style w:type="paragraph" w:customStyle="1" w:styleId="Verzendlijst">
    <w:name w:val="Verzendlijst"/>
    <w:basedOn w:val="Standaard"/>
    <w:next w:val="Standaard"/>
    <w:uiPriority w:val="1"/>
    <w:rPr>
      <w:b/>
      <w:sz w:val="20"/>
      <w:lang w:val="nl"/>
    </w:rPr>
  </w:style>
  <w:style w:type="character" w:styleId="Voetnootmarkering">
    <w:name w:val="footnote reference"/>
    <w:semiHidden/>
    <w:rPr>
      <w:vertAlign w:val="superscript"/>
    </w:rPr>
  </w:style>
  <w:style w:type="table" w:customStyle="1" w:styleId="Kadasterblauw">
    <w:name w:val="Kadasterblauw"/>
    <w:basedOn w:val="StandaardtabelKadaster"/>
    <w:rsid w:val="002E3EE5"/>
    <w:tblPr>
      <w:tblBorders>
        <w:insideH w:val="single" w:sz="2" w:space="0" w:color="C0C0C0"/>
        <w:insideV w:val="single" w:sz="2" w:space="0" w:color="C0C0C0"/>
      </w:tblBorders>
    </w:tblPr>
    <w:tblStylePr w:type="firstRow">
      <w:pPr>
        <w:wordWrap/>
        <w:spacing w:beforeLines="0" w:before="120" w:beforeAutospacing="0" w:afterLines="0" w:after="0" w:afterAutospacing="0" w:line="280" w:lineRule="atLeast"/>
      </w:pPr>
      <w:rPr>
        <w:rFonts w:ascii="Arial" w:hAnsi="Arial"/>
        <w:b/>
        <w:i w:val="0"/>
        <w:color w:val="00387D"/>
        <w:sz w:val="16"/>
      </w:rPr>
      <w:tblPr/>
      <w:tcPr>
        <w:tcBorders>
          <w:top w:val="single" w:sz="18" w:space="0" w:color="00387D"/>
          <w:bottom w:val="single" w:sz="4" w:space="0" w:color="00387D"/>
          <w:insideV w:val="single" w:sz="2" w:space="0" w:color="C0C0C0"/>
        </w:tcBorders>
      </w:tcPr>
    </w:tblStylePr>
    <w:tblStylePr w:type="lastRow">
      <w:rPr>
        <w:rFonts w:ascii="Arial" w:hAnsi="Arial"/>
        <w:b w:val="0"/>
        <w:i w:val="0"/>
        <w:color w:val="auto"/>
        <w:sz w:val="18"/>
      </w:rPr>
      <w:tblPr/>
      <w:tcPr>
        <w:tcBorders>
          <w:bottom w:val="single" w:sz="18" w:space="0" w:color="00387D"/>
          <w:insideV w:val="single" w:sz="2" w:space="0" w:color="C0C0C0"/>
        </w:tcBorders>
      </w:tcPr>
    </w:tblStylePr>
    <w:tblStylePr w:type="firstCol">
      <w:pPr>
        <w:wordWrap/>
        <w:spacing w:beforeLines="0" w:before="120" w:beforeAutospacing="0" w:afterLines="0" w:after="60" w:afterAutospacing="0" w:line="280" w:lineRule="atLeast"/>
      </w:pPr>
      <w:rPr>
        <w:rFonts w:ascii="Arial" w:hAnsi="Arial"/>
        <w:b/>
        <w:color w:val="007EA9"/>
        <w:sz w:val="16"/>
      </w:rPr>
    </w:tblStylePr>
    <w:tblStylePr w:type="lastCol">
      <w:rPr>
        <w:color w:val="FFFFFF"/>
      </w:rPr>
      <w:tblPr/>
      <w:tcPr>
        <w:shd w:val="clear" w:color="auto" w:fill="00387D"/>
      </w:tcPr>
    </w:tblStylePr>
    <w:tblStylePr w:type="neCell">
      <w:rPr>
        <w:color w:val="FFFFFF"/>
      </w:rPr>
      <w:tblPr/>
      <w:tcPr>
        <w:tcBorders>
          <w:bottom w:val="nil"/>
        </w:tcBorders>
      </w:tcPr>
    </w:tblStylePr>
    <w:tblStylePr w:type="swCell">
      <w:rPr>
        <w:rFonts w:ascii="Arial" w:hAnsi="Arial"/>
        <w:b/>
        <w:color w:val="007EA9"/>
        <w:sz w:val="16"/>
      </w:rPr>
    </w:tblStylePr>
  </w:style>
  <w:style w:type="paragraph" w:customStyle="1" w:styleId="Alinea">
    <w:name w:val="Alinea"/>
    <w:basedOn w:val="Standaard"/>
    <w:next w:val="Standaard"/>
    <w:uiPriority w:val="2"/>
  </w:style>
  <w:style w:type="paragraph" w:customStyle="1" w:styleId="Opsomming">
    <w:name w:val="Opsomming"/>
    <w:basedOn w:val="streepje"/>
    <w:next w:val="streepje"/>
    <w:uiPriority w:val="2"/>
  </w:style>
  <w:style w:type="table" w:customStyle="1" w:styleId="Kadasterblauwevenkolommen">
    <w:name w:val="Kadasterblauw even kolommen"/>
    <w:basedOn w:val="Kadasterblauw"/>
    <w:rsid w:val="00796A16"/>
    <w:tblPr>
      <w:tblStyleColBandSize w:val="1"/>
    </w:tblPr>
    <w:tblStylePr w:type="firstRow">
      <w:pPr>
        <w:wordWrap/>
        <w:spacing w:beforeLines="0" w:before="120" w:beforeAutospacing="0" w:afterLines="0" w:after="0" w:afterAutospacing="0" w:line="280" w:lineRule="atLeast"/>
      </w:pPr>
      <w:rPr>
        <w:rFonts w:ascii="Arial" w:hAnsi="Arial"/>
        <w:b/>
        <w:i w:val="0"/>
        <w:color w:val="00387D"/>
        <w:sz w:val="16"/>
      </w:rPr>
      <w:tblPr/>
      <w:tcPr>
        <w:tcBorders>
          <w:top w:val="single" w:sz="18" w:space="0" w:color="00387D"/>
          <w:bottom w:val="single" w:sz="4" w:space="0" w:color="00387D"/>
          <w:insideV w:val="single" w:sz="2" w:space="0" w:color="C0C0C0"/>
        </w:tcBorders>
      </w:tcPr>
    </w:tblStylePr>
    <w:tblStylePr w:type="lastRow">
      <w:rPr>
        <w:rFonts w:ascii="Arial" w:hAnsi="Arial"/>
        <w:b w:val="0"/>
        <w:i w:val="0"/>
        <w:color w:val="auto"/>
        <w:sz w:val="18"/>
      </w:rPr>
      <w:tblPr/>
      <w:tcPr>
        <w:tcBorders>
          <w:bottom w:val="single" w:sz="18" w:space="0" w:color="00387D"/>
          <w:insideV w:val="single" w:sz="2" w:space="0" w:color="C0C0C0"/>
        </w:tcBorders>
      </w:tcPr>
    </w:tblStylePr>
    <w:tblStylePr w:type="firstCol">
      <w:pPr>
        <w:wordWrap/>
        <w:spacing w:beforeLines="0" w:before="120" w:beforeAutospacing="0" w:afterLines="0" w:after="60" w:afterAutospacing="0" w:line="280" w:lineRule="atLeast"/>
      </w:pPr>
      <w:rPr>
        <w:rFonts w:ascii="Arial" w:hAnsi="Arial"/>
        <w:b/>
        <w:color w:val="007EA9"/>
        <w:sz w:val="16"/>
      </w:rPr>
    </w:tblStylePr>
    <w:tblStylePr w:type="lastCol">
      <w:rPr>
        <w:color w:val="FFFFFF"/>
      </w:rPr>
      <w:tblPr/>
      <w:tcPr>
        <w:shd w:val="clear" w:color="auto" w:fill="00387D"/>
      </w:tcPr>
    </w:tblStylePr>
    <w:tblStylePr w:type="band2Vert">
      <w:tblPr/>
      <w:tcPr>
        <w:shd w:val="clear" w:color="auto" w:fill="008DC9"/>
      </w:tcPr>
    </w:tblStylePr>
    <w:tblStylePr w:type="neCell">
      <w:rPr>
        <w:color w:val="FFFFFF"/>
      </w:rPr>
      <w:tblPr/>
      <w:tcPr>
        <w:tcBorders>
          <w:bottom w:val="nil"/>
        </w:tcBorders>
      </w:tcPr>
    </w:tblStylePr>
    <w:tblStylePr w:type="swCell">
      <w:rPr>
        <w:rFonts w:ascii="Arial" w:hAnsi="Arial"/>
        <w:b/>
        <w:color w:val="007EA9"/>
        <w:sz w:val="16"/>
      </w:rPr>
    </w:tblStylePr>
  </w:style>
  <w:style w:type="table" w:customStyle="1" w:styleId="Kadasterblauwevenrijen">
    <w:name w:val="Kadasterblauw even rijen"/>
    <w:basedOn w:val="Kadasterblauw"/>
    <w:rsid w:val="00796A16"/>
    <w:tblPr>
      <w:tblStyleRowBandSize w:val="1"/>
    </w:tblPr>
    <w:tblStylePr w:type="firstRow">
      <w:pPr>
        <w:wordWrap/>
        <w:spacing w:beforeLines="0" w:before="120" w:beforeAutospacing="0" w:afterLines="0" w:after="0" w:afterAutospacing="0" w:line="280" w:lineRule="atLeast"/>
      </w:pPr>
      <w:rPr>
        <w:rFonts w:ascii="Arial" w:hAnsi="Arial"/>
        <w:b/>
        <w:i w:val="0"/>
        <w:color w:val="00387D"/>
        <w:sz w:val="16"/>
      </w:rPr>
      <w:tblPr/>
      <w:tcPr>
        <w:tcBorders>
          <w:top w:val="single" w:sz="18" w:space="0" w:color="00387D"/>
          <w:bottom w:val="single" w:sz="4" w:space="0" w:color="00387D"/>
          <w:insideV w:val="single" w:sz="2" w:space="0" w:color="C0C0C0"/>
        </w:tcBorders>
      </w:tcPr>
    </w:tblStylePr>
    <w:tblStylePr w:type="lastRow">
      <w:rPr>
        <w:rFonts w:ascii="Arial" w:hAnsi="Arial"/>
        <w:b w:val="0"/>
        <w:i w:val="0"/>
        <w:color w:val="auto"/>
        <w:sz w:val="18"/>
      </w:rPr>
      <w:tblPr/>
      <w:tcPr>
        <w:tcBorders>
          <w:bottom w:val="single" w:sz="18" w:space="0" w:color="00387D"/>
          <w:insideV w:val="single" w:sz="2" w:space="0" w:color="C0C0C0"/>
        </w:tcBorders>
      </w:tcPr>
    </w:tblStylePr>
    <w:tblStylePr w:type="firstCol">
      <w:pPr>
        <w:wordWrap/>
        <w:spacing w:beforeLines="0" w:before="120" w:beforeAutospacing="0" w:afterLines="0" w:after="60" w:afterAutospacing="0" w:line="280" w:lineRule="atLeast"/>
      </w:pPr>
      <w:rPr>
        <w:rFonts w:ascii="Arial" w:hAnsi="Arial"/>
        <w:b/>
        <w:color w:val="007EA9"/>
        <w:sz w:val="16"/>
      </w:rPr>
    </w:tblStylePr>
    <w:tblStylePr w:type="lastCol">
      <w:rPr>
        <w:color w:val="FFFFFF"/>
      </w:rPr>
      <w:tblPr/>
      <w:tcPr>
        <w:shd w:val="clear" w:color="auto" w:fill="00387D"/>
      </w:tcPr>
    </w:tblStylePr>
    <w:tblStylePr w:type="band2Horz">
      <w:tblPr/>
      <w:tcPr>
        <w:shd w:val="clear" w:color="auto" w:fill="008DC9"/>
      </w:tcPr>
    </w:tblStylePr>
    <w:tblStylePr w:type="neCell">
      <w:rPr>
        <w:color w:val="FFFFFF"/>
      </w:rPr>
      <w:tblPr/>
      <w:tcPr>
        <w:tcBorders>
          <w:bottom w:val="nil"/>
        </w:tcBorders>
      </w:tcPr>
    </w:tblStylePr>
    <w:tblStylePr w:type="swCell">
      <w:rPr>
        <w:rFonts w:ascii="Arial" w:hAnsi="Arial"/>
        <w:b/>
        <w:color w:val="007EA9"/>
        <w:sz w:val="16"/>
      </w:rPr>
    </w:tblStylePr>
  </w:style>
  <w:style w:type="table" w:customStyle="1" w:styleId="Kadasterblauwonevenkolommen">
    <w:name w:val="Kadasterblauw oneven kolommen"/>
    <w:basedOn w:val="Kadasterblauw"/>
    <w:rsid w:val="00796A16"/>
    <w:tblPr>
      <w:tblStyleColBandSize w:val="1"/>
    </w:tblPr>
    <w:tblStylePr w:type="firstRow">
      <w:pPr>
        <w:wordWrap/>
        <w:spacing w:beforeLines="0" w:before="120" w:beforeAutospacing="0" w:afterLines="0" w:after="0" w:afterAutospacing="0" w:line="280" w:lineRule="atLeast"/>
      </w:pPr>
      <w:rPr>
        <w:rFonts w:ascii="Arial" w:hAnsi="Arial"/>
        <w:b/>
        <w:i w:val="0"/>
        <w:color w:val="00387D"/>
        <w:sz w:val="16"/>
      </w:rPr>
      <w:tblPr/>
      <w:tcPr>
        <w:tcBorders>
          <w:top w:val="single" w:sz="18" w:space="0" w:color="00387D"/>
          <w:bottom w:val="single" w:sz="4" w:space="0" w:color="00387D"/>
          <w:insideV w:val="single" w:sz="2" w:space="0" w:color="C0C0C0"/>
        </w:tcBorders>
      </w:tcPr>
    </w:tblStylePr>
    <w:tblStylePr w:type="lastRow">
      <w:rPr>
        <w:rFonts w:ascii="Arial" w:hAnsi="Arial"/>
        <w:b w:val="0"/>
        <w:i w:val="0"/>
        <w:color w:val="auto"/>
        <w:sz w:val="18"/>
      </w:rPr>
      <w:tblPr/>
      <w:tcPr>
        <w:tcBorders>
          <w:bottom w:val="single" w:sz="18" w:space="0" w:color="00387D"/>
          <w:insideV w:val="single" w:sz="2" w:space="0" w:color="C0C0C0"/>
        </w:tcBorders>
      </w:tcPr>
    </w:tblStylePr>
    <w:tblStylePr w:type="firstCol">
      <w:pPr>
        <w:wordWrap/>
        <w:spacing w:beforeLines="0" w:before="120" w:beforeAutospacing="0" w:afterLines="0" w:after="60" w:afterAutospacing="0" w:line="280" w:lineRule="atLeast"/>
      </w:pPr>
      <w:rPr>
        <w:rFonts w:ascii="Arial" w:hAnsi="Arial"/>
        <w:b/>
        <w:color w:val="007EA9"/>
        <w:sz w:val="16"/>
      </w:rPr>
    </w:tblStylePr>
    <w:tblStylePr w:type="lastCol">
      <w:rPr>
        <w:color w:val="FFFFFF"/>
      </w:rPr>
      <w:tblPr/>
      <w:tcPr>
        <w:shd w:val="clear" w:color="auto" w:fill="00387D"/>
      </w:tcPr>
    </w:tblStylePr>
    <w:tblStylePr w:type="band1Vert">
      <w:tblPr/>
      <w:tcPr>
        <w:shd w:val="clear" w:color="auto" w:fill="008DC9"/>
      </w:tcPr>
    </w:tblStylePr>
    <w:tblStylePr w:type="neCell">
      <w:rPr>
        <w:color w:val="FFFFFF"/>
      </w:rPr>
      <w:tblPr/>
      <w:tcPr>
        <w:tcBorders>
          <w:bottom w:val="nil"/>
        </w:tcBorders>
      </w:tcPr>
    </w:tblStylePr>
    <w:tblStylePr w:type="swCell">
      <w:rPr>
        <w:rFonts w:ascii="Arial" w:hAnsi="Arial"/>
        <w:b/>
        <w:color w:val="007EA9"/>
        <w:sz w:val="16"/>
      </w:rPr>
    </w:tblStylePr>
  </w:style>
  <w:style w:type="table" w:customStyle="1" w:styleId="Kadasterblauwtotaalrij">
    <w:name w:val="Kadasterblauw totaalrij"/>
    <w:basedOn w:val="Kadasterblauw"/>
    <w:rsid w:val="00FD60F8"/>
    <w:tblPr/>
    <w:tblStylePr w:type="firstRow">
      <w:pPr>
        <w:wordWrap/>
        <w:spacing w:beforeLines="0" w:before="120" w:beforeAutospacing="0" w:afterLines="0" w:after="0" w:afterAutospacing="0" w:line="280" w:lineRule="atLeast"/>
      </w:pPr>
      <w:rPr>
        <w:rFonts w:ascii="Arial" w:hAnsi="Arial"/>
        <w:b/>
        <w:i w:val="0"/>
        <w:color w:val="00387D"/>
        <w:sz w:val="16"/>
      </w:rPr>
      <w:tblPr/>
      <w:tcPr>
        <w:tcBorders>
          <w:top w:val="single" w:sz="18" w:space="0" w:color="00387D"/>
          <w:bottom w:val="single" w:sz="4" w:space="0" w:color="00387D"/>
          <w:insideV w:val="single" w:sz="2" w:space="0" w:color="C0C0C0"/>
        </w:tcBorders>
      </w:tcPr>
    </w:tblStylePr>
    <w:tblStylePr w:type="lastRow">
      <w:pPr>
        <w:wordWrap/>
        <w:spacing w:beforeLines="0" w:before="0" w:beforeAutospacing="0" w:afterLines="0" w:after="0" w:afterAutospacing="0" w:line="240" w:lineRule="auto"/>
        <w:contextualSpacing w:val="0"/>
      </w:pPr>
      <w:rPr>
        <w:rFonts w:ascii="Arial" w:hAnsi="Arial"/>
        <w:b/>
        <w:i w:val="0"/>
        <w:color w:val="00387D"/>
        <w:sz w:val="16"/>
      </w:rPr>
      <w:tblPr/>
      <w:tcPr>
        <w:tcBorders>
          <w:top w:val="single" w:sz="2" w:space="0" w:color="00387D"/>
          <w:bottom w:val="single" w:sz="12" w:space="0" w:color="00387D"/>
          <w:insideV w:val="single" w:sz="2" w:space="0" w:color="C0C0C0"/>
        </w:tcBorders>
      </w:tcPr>
    </w:tblStylePr>
    <w:tblStylePr w:type="firstCol">
      <w:pPr>
        <w:wordWrap/>
        <w:spacing w:beforeLines="0" w:before="120" w:beforeAutospacing="0" w:afterLines="0" w:after="60" w:afterAutospacing="0" w:line="280" w:lineRule="atLeast"/>
      </w:pPr>
      <w:rPr>
        <w:rFonts w:ascii="Arial" w:hAnsi="Arial"/>
        <w:b/>
        <w:color w:val="007EA9"/>
        <w:sz w:val="16"/>
      </w:rPr>
    </w:tblStylePr>
    <w:tblStylePr w:type="lastCol">
      <w:rPr>
        <w:color w:val="FFFFFF"/>
      </w:rPr>
      <w:tblPr/>
      <w:tcPr>
        <w:shd w:val="clear" w:color="auto" w:fill="00387D"/>
      </w:tcPr>
    </w:tblStylePr>
    <w:tblStylePr w:type="neCell">
      <w:rPr>
        <w:color w:val="FFFFFF"/>
      </w:rPr>
      <w:tblPr/>
      <w:tcPr>
        <w:tcBorders>
          <w:bottom w:val="nil"/>
        </w:tcBorders>
      </w:tcPr>
    </w:tblStylePr>
    <w:tblStylePr w:type="seCell">
      <w:rPr>
        <w:color w:val="FFFFFF"/>
      </w:rPr>
      <w:tblPr/>
      <w:tcPr>
        <w:tcBorders>
          <w:top w:val="single" w:sz="2" w:space="0" w:color="FFFFFF"/>
          <w:left w:val="nil"/>
          <w:bottom w:val="single" w:sz="12" w:space="0" w:color="00387D"/>
          <w:right w:val="nil"/>
          <w:insideH w:val="nil"/>
          <w:insideV w:val="nil"/>
          <w:tl2br w:val="nil"/>
          <w:tr2bl w:val="nil"/>
        </w:tcBorders>
      </w:tcPr>
    </w:tblStylePr>
    <w:tblStylePr w:type="swCell">
      <w:rPr>
        <w:rFonts w:ascii="Arial" w:hAnsi="Arial"/>
        <w:b/>
        <w:color w:val="007EA9"/>
        <w:sz w:val="16"/>
      </w:rPr>
    </w:tblStylePr>
  </w:style>
  <w:style w:type="table" w:customStyle="1" w:styleId="Kadasterblauwtotaalrijonevenrijen">
    <w:name w:val="Kadasterblauw totaalrij oneven rijen"/>
    <w:basedOn w:val="Kadasterblauwtotaalrij"/>
    <w:rsid w:val="00796A16"/>
    <w:tblPr>
      <w:tblStyleRowBandSize w:val="1"/>
    </w:tblPr>
    <w:tblStylePr w:type="firstRow">
      <w:pPr>
        <w:wordWrap/>
        <w:spacing w:beforeLines="0" w:before="120" w:beforeAutospacing="0" w:afterLines="0" w:after="0" w:afterAutospacing="0" w:line="280" w:lineRule="atLeast"/>
      </w:pPr>
      <w:rPr>
        <w:rFonts w:ascii="Arial" w:hAnsi="Arial"/>
        <w:b/>
        <w:i w:val="0"/>
        <w:color w:val="00387D"/>
        <w:sz w:val="16"/>
      </w:rPr>
      <w:tblPr/>
      <w:tcPr>
        <w:tcBorders>
          <w:top w:val="single" w:sz="18" w:space="0" w:color="00387D"/>
          <w:bottom w:val="single" w:sz="4" w:space="0" w:color="00387D"/>
          <w:insideV w:val="single" w:sz="2" w:space="0" w:color="C0C0C0"/>
        </w:tcBorders>
      </w:tcPr>
    </w:tblStylePr>
    <w:tblStylePr w:type="lastRow">
      <w:pPr>
        <w:wordWrap/>
        <w:spacing w:beforeLines="0" w:before="0" w:beforeAutospacing="0" w:afterLines="0" w:after="0" w:afterAutospacing="0" w:line="280" w:lineRule="atLeast"/>
        <w:contextualSpacing w:val="0"/>
      </w:pPr>
      <w:rPr>
        <w:rFonts w:ascii="Arial" w:hAnsi="Arial"/>
        <w:b/>
        <w:i w:val="0"/>
        <w:color w:val="00387D"/>
        <w:sz w:val="16"/>
      </w:rPr>
      <w:tblPr/>
      <w:tcPr>
        <w:tcBorders>
          <w:top w:val="single" w:sz="2" w:space="0" w:color="00387D"/>
          <w:bottom w:val="single" w:sz="18" w:space="0" w:color="00387D"/>
          <w:insideV w:val="single" w:sz="2" w:space="0" w:color="C0C0C0"/>
        </w:tcBorders>
      </w:tcPr>
    </w:tblStylePr>
    <w:tblStylePr w:type="firstCol">
      <w:pPr>
        <w:wordWrap/>
        <w:spacing w:beforeLines="0" w:before="120" w:beforeAutospacing="0" w:afterLines="0" w:after="60" w:afterAutospacing="0" w:line="280" w:lineRule="atLeast"/>
      </w:pPr>
      <w:rPr>
        <w:rFonts w:ascii="Arial" w:hAnsi="Arial"/>
        <w:b/>
        <w:color w:val="007EA9"/>
        <w:sz w:val="16"/>
      </w:rPr>
    </w:tblStylePr>
    <w:tblStylePr w:type="lastCol">
      <w:rPr>
        <w:color w:val="FFFFFF"/>
      </w:rPr>
      <w:tblPr/>
      <w:tcPr>
        <w:tcBorders>
          <w:top w:val="nil"/>
          <w:left w:val="nil"/>
          <w:bottom w:val="nil"/>
          <w:right w:val="nil"/>
          <w:insideH w:val="nil"/>
          <w:insideV w:val="nil"/>
          <w:tl2br w:val="nil"/>
          <w:tr2bl w:val="nil"/>
        </w:tcBorders>
        <w:shd w:val="clear" w:color="auto" w:fill="00387D"/>
      </w:tcPr>
    </w:tblStylePr>
    <w:tblStylePr w:type="band1Horz">
      <w:tblPr/>
      <w:tcPr>
        <w:shd w:val="clear" w:color="auto" w:fill="008DC9"/>
      </w:tcPr>
    </w:tblStylePr>
    <w:tblStylePr w:type="neCell">
      <w:rPr>
        <w:color w:val="FFFFFF"/>
      </w:rPr>
      <w:tblPr/>
      <w:tcPr>
        <w:tcBorders>
          <w:bottom w:val="nil"/>
        </w:tcBorders>
      </w:tcPr>
    </w:tblStylePr>
    <w:tblStylePr w:type="seCell">
      <w:rPr>
        <w:color w:val="FFFFFF"/>
      </w:rPr>
      <w:tblPr/>
      <w:tcPr>
        <w:tcBorders>
          <w:top w:val="single" w:sz="2" w:space="0" w:color="FFFFFF"/>
          <w:left w:val="nil"/>
          <w:bottom w:val="single" w:sz="12" w:space="0" w:color="00387D"/>
          <w:right w:val="nil"/>
          <w:insideH w:val="nil"/>
          <w:insideV w:val="nil"/>
          <w:tl2br w:val="nil"/>
          <w:tr2bl w:val="nil"/>
        </w:tcBorders>
      </w:tcPr>
    </w:tblStylePr>
    <w:tblStylePr w:type="swCell">
      <w:rPr>
        <w:rFonts w:ascii="Arial" w:hAnsi="Arial"/>
        <w:b/>
        <w:color w:val="007EA9"/>
        <w:sz w:val="16"/>
      </w:rPr>
    </w:tblStylePr>
  </w:style>
  <w:style w:type="table" w:customStyle="1" w:styleId="Kadasterblauwonevenrijen">
    <w:name w:val="Kadasterblauw oneven rijen"/>
    <w:basedOn w:val="Kadasterblauwtotaalrijonevenrijen"/>
    <w:rsid w:val="00796A16"/>
    <w:tblPr/>
    <w:tblStylePr w:type="firstRow">
      <w:pPr>
        <w:wordWrap/>
        <w:spacing w:beforeLines="0" w:before="120" w:beforeAutospacing="0" w:afterLines="0" w:after="0" w:afterAutospacing="0" w:line="280" w:lineRule="atLeast"/>
      </w:pPr>
      <w:rPr>
        <w:rFonts w:ascii="Arial" w:hAnsi="Arial"/>
        <w:b/>
        <w:i w:val="0"/>
        <w:color w:val="00387D"/>
        <w:sz w:val="16"/>
      </w:rPr>
      <w:tblPr/>
      <w:tcPr>
        <w:tcBorders>
          <w:top w:val="single" w:sz="18" w:space="0" w:color="00387D"/>
          <w:bottom w:val="single" w:sz="4" w:space="0" w:color="00387D"/>
          <w:insideV w:val="single" w:sz="2" w:space="0" w:color="C0C0C0"/>
        </w:tcBorders>
      </w:tcPr>
    </w:tblStylePr>
    <w:tblStylePr w:type="lastRow">
      <w:pPr>
        <w:wordWrap/>
        <w:spacing w:beforeLines="0" w:before="0" w:beforeAutospacing="0" w:afterLines="0" w:after="0" w:afterAutospacing="0" w:line="280" w:lineRule="atLeast"/>
        <w:contextualSpacing w:val="0"/>
      </w:pPr>
      <w:rPr>
        <w:rFonts w:ascii="Arial" w:hAnsi="Arial"/>
        <w:b/>
        <w:i w:val="0"/>
        <w:color w:val="00387D"/>
        <w:sz w:val="16"/>
      </w:rPr>
      <w:tblPr/>
      <w:tcPr>
        <w:tcBorders>
          <w:top w:val="single" w:sz="2" w:space="0" w:color="00387D"/>
          <w:bottom w:val="single" w:sz="18" w:space="0" w:color="00387D"/>
          <w:insideV w:val="single" w:sz="2" w:space="0" w:color="C0C0C0"/>
        </w:tcBorders>
      </w:tcPr>
    </w:tblStylePr>
    <w:tblStylePr w:type="firstCol">
      <w:pPr>
        <w:wordWrap/>
        <w:spacing w:beforeLines="0" w:before="120" w:beforeAutospacing="0" w:afterLines="0" w:after="60" w:afterAutospacing="0" w:line="280" w:lineRule="atLeast"/>
      </w:pPr>
      <w:rPr>
        <w:rFonts w:ascii="Arial" w:hAnsi="Arial"/>
        <w:b/>
        <w:color w:val="007EA9"/>
        <w:sz w:val="16"/>
      </w:rPr>
    </w:tblStylePr>
    <w:tblStylePr w:type="lastCol">
      <w:rPr>
        <w:color w:val="FFFFFF"/>
      </w:rPr>
      <w:tblPr/>
      <w:tcPr>
        <w:tcBorders>
          <w:top w:val="nil"/>
          <w:left w:val="nil"/>
          <w:bottom w:val="nil"/>
          <w:right w:val="nil"/>
          <w:insideH w:val="nil"/>
          <w:insideV w:val="nil"/>
          <w:tl2br w:val="nil"/>
          <w:tr2bl w:val="nil"/>
        </w:tcBorders>
        <w:shd w:val="clear" w:color="auto" w:fill="00387D"/>
      </w:tcPr>
    </w:tblStylePr>
    <w:tblStylePr w:type="band1Horz">
      <w:tblPr/>
      <w:tcPr>
        <w:shd w:val="clear" w:color="auto" w:fill="008DC9"/>
      </w:tcPr>
    </w:tblStylePr>
    <w:tblStylePr w:type="neCell">
      <w:rPr>
        <w:color w:val="FFFFFF"/>
      </w:rPr>
      <w:tblPr/>
      <w:tcPr>
        <w:tcBorders>
          <w:bottom w:val="nil"/>
        </w:tcBorders>
      </w:tcPr>
    </w:tblStylePr>
    <w:tblStylePr w:type="seCell">
      <w:rPr>
        <w:color w:val="FFFFFF"/>
      </w:rPr>
      <w:tblPr/>
      <w:tcPr>
        <w:tcBorders>
          <w:top w:val="single" w:sz="2" w:space="0" w:color="FFFFFF"/>
          <w:left w:val="nil"/>
          <w:bottom w:val="single" w:sz="12" w:space="0" w:color="00387D"/>
          <w:right w:val="nil"/>
          <w:insideH w:val="nil"/>
          <w:insideV w:val="nil"/>
          <w:tl2br w:val="nil"/>
          <w:tr2bl w:val="nil"/>
        </w:tcBorders>
      </w:tcPr>
    </w:tblStylePr>
    <w:tblStylePr w:type="swCell">
      <w:rPr>
        <w:rFonts w:ascii="Arial" w:hAnsi="Arial"/>
        <w:b/>
        <w:color w:val="007EA9"/>
        <w:sz w:val="16"/>
      </w:rPr>
    </w:tblStylePr>
  </w:style>
  <w:style w:type="table" w:customStyle="1" w:styleId="Kadastergeel">
    <w:name w:val="Kadastergeel"/>
    <w:basedOn w:val="Standaardtabel"/>
    <w:rsid w:val="00E61E30"/>
    <w:pPr>
      <w:spacing w:before="120" w:after="60"/>
    </w:pPr>
    <w:rPr>
      <w:rFonts w:ascii="Arial" w:hAnsi="Arial"/>
      <w:sz w:val="16"/>
    </w:rPr>
    <w:tblPr>
      <w:tblStyleRowBandSize w:val="1"/>
      <w:tblBorders>
        <w:top w:val="single" w:sz="2" w:space="0" w:color="C0C0C0"/>
        <w:left w:val="single" w:sz="2" w:space="0" w:color="C0C0C0"/>
        <w:bottom w:val="single" w:sz="2" w:space="0" w:color="C0C0C0"/>
        <w:right w:val="single" w:sz="2" w:space="0" w:color="C0C0C0"/>
        <w:insideH w:val="single" w:sz="2" w:space="0" w:color="C0C0C0"/>
        <w:insideV w:val="single" w:sz="2" w:space="0" w:color="C0C0C0"/>
      </w:tblBorders>
    </w:tblPr>
    <w:tblStylePr w:type="firstRow">
      <w:pPr>
        <w:wordWrap/>
        <w:spacing w:beforeLines="0" w:before="120" w:beforeAutospacing="0" w:afterLines="0" w:after="0" w:afterAutospacing="0" w:line="280" w:lineRule="atLeast"/>
      </w:pPr>
      <w:rPr>
        <w:rFonts w:ascii="Arial" w:hAnsi="Arial"/>
        <w:b/>
        <w:color w:val="auto"/>
        <w:sz w:val="16"/>
      </w:rPr>
      <w:tblPr/>
      <w:tcPr>
        <w:shd w:val="clear" w:color="auto" w:fill="D9C900"/>
      </w:tcPr>
    </w:tblStylePr>
    <w:tblStylePr w:type="lastRow">
      <w:pPr>
        <w:wordWrap/>
        <w:spacing w:beforeLines="0" w:before="0" w:beforeAutospacing="0" w:afterLines="0" w:after="0" w:afterAutospacing="0" w:line="280" w:lineRule="exact"/>
        <w:contextualSpacing w:val="0"/>
      </w:pPr>
      <w:rPr>
        <w:rFonts w:ascii="Arial" w:hAnsi="Arial"/>
        <w:b/>
        <w:sz w:val="16"/>
      </w:rPr>
      <w:tblPr/>
      <w:tcPr>
        <w:shd w:val="clear" w:color="auto" w:fill="D9C900"/>
      </w:tcPr>
    </w:tblStylePr>
    <w:tblStylePr w:type="firstCol">
      <w:rPr>
        <w:rFonts w:ascii="Arial" w:hAnsi="Arial"/>
        <w:b/>
        <w:sz w:val="16"/>
      </w:rPr>
      <w:tblPr/>
      <w:tcPr>
        <w:tcBorders>
          <w:top w:val="nil"/>
          <w:left w:val="nil"/>
          <w:bottom w:val="nil"/>
          <w:right w:val="nil"/>
          <w:insideH w:val="nil"/>
          <w:insideV w:val="nil"/>
          <w:tl2br w:val="nil"/>
          <w:tr2bl w:val="nil"/>
        </w:tcBorders>
        <w:shd w:val="pct20" w:color="auto" w:fill="D9C900"/>
      </w:tcPr>
    </w:tblStylePr>
    <w:tblStylePr w:type="lastCol">
      <w:tblPr/>
      <w:tcPr>
        <w:tcBorders>
          <w:top w:val="nil"/>
          <w:left w:val="nil"/>
          <w:bottom w:val="nil"/>
          <w:right w:val="nil"/>
          <w:insideH w:val="nil"/>
          <w:insideV w:val="nil"/>
          <w:tl2br w:val="nil"/>
          <w:tr2bl w:val="nil"/>
        </w:tcBorders>
        <w:shd w:val="pct20" w:color="auto" w:fill="D9C900"/>
      </w:tcPr>
    </w:tblStylePr>
  </w:style>
  <w:style w:type="table" w:customStyle="1" w:styleId="Kadastergroen">
    <w:name w:val="Kadastergroen"/>
    <w:basedOn w:val="Kadasterstandaardtabel"/>
    <w:rsid w:val="00796A16"/>
    <w:tblPr>
      <w:tblBorders>
        <w:top w:val="none" w:sz="0" w:space="0" w:color="auto"/>
        <w:left w:val="none" w:sz="0" w:space="0" w:color="auto"/>
        <w:bottom w:val="none" w:sz="0" w:space="0" w:color="auto"/>
        <w:right w:val="none" w:sz="0" w:space="0" w:color="auto"/>
        <w:insideH w:val="none" w:sz="0" w:space="0" w:color="auto"/>
        <w:insideV w:val="none" w:sz="0" w:space="0" w:color="auto"/>
      </w:tblBorders>
    </w:tblPr>
    <w:tblStylePr w:type="firstRow">
      <w:pPr>
        <w:wordWrap/>
        <w:spacing w:beforeLines="0" w:before="120" w:beforeAutospacing="0" w:afterLines="0" w:after="0" w:afterAutospacing="0" w:line="280" w:lineRule="atLeast"/>
      </w:pPr>
      <w:rPr>
        <w:rFonts w:ascii="Arial" w:hAnsi="Arial"/>
        <w:b/>
        <w:i w:val="0"/>
        <w:color w:val="70A426"/>
        <w:sz w:val="16"/>
      </w:rPr>
      <w:tblPr/>
      <w:tcPr>
        <w:tcBorders>
          <w:top w:val="single" w:sz="12" w:space="0" w:color="70A426"/>
          <w:left w:val="nil"/>
          <w:bottom w:val="single" w:sz="2" w:space="0" w:color="70A426"/>
          <w:right w:val="nil"/>
          <w:insideH w:val="nil"/>
          <w:insideV w:val="single" w:sz="2" w:space="0" w:color="C0C0C0"/>
          <w:tl2br w:val="nil"/>
          <w:tr2bl w:val="nil"/>
        </w:tcBorders>
      </w:tcPr>
    </w:tblStylePr>
    <w:tblStylePr w:type="lastRow">
      <w:rPr>
        <w:rFonts w:ascii="Arial" w:hAnsi="Arial"/>
        <w:b w:val="0"/>
        <w:i w:val="0"/>
        <w:color w:val="auto"/>
        <w:sz w:val="18"/>
      </w:rPr>
      <w:tblPr/>
      <w:tcPr>
        <w:tcBorders>
          <w:top w:val="nil"/>
          <w:left w:val="nil"/>
          <w:bottom w:val="single" w:sz="12" w:space="0" w:color="70A426"/>
          <w:right w:val="nil"/>
          <w:insideH w:val="nil"/>
          <w:insideV w:val="single" w:sz="2" w:space="0" w:color="C0C0C0"/>
          <w:tl2br w:val="nil"/>
          <w:tr2bl w:val="nil"/>
        </w:tcBorders>
      </w:tcPr>
    </w:tblStylePr>
    <w:tblStylePr w:type="firstCol">
      <w:rPr>
        <w:rFonts w:ascii="Arial" w:hAnsi="Arial"/>
        <w:b/>
        <w:sz w:val="16"/>
      </w:rPr>
    </w:tblStylePr>
  </w:style>
  <w:style w:type="table" w:customStyle="1" w:styleId="Kadastergroenevenkolommen">
    <w:name w:val="Kadastergroen even kolommen"/>
    <w:basedOn w:val="Kadastergroen"/>
    <w:rsid w:val="00796A16"/>
    <w:tblPr>
      <w:tblStyleColBandSize w:val="1"/>
    </w:tblPr>
    <w:tblStylePr w:type="firstRow">
      <w:pPr>
        <w:wordWrap/>
        <w:spacing w:beforeLines="0" w:before="120" w:beforeAutospacing="0" w:afterLines="0" w:after="0" w:afterAutospacing="0" w:line="280" w:lineRule="atLeast"/>
      </w:pPr>
      <w:rPr>
        <w:rFonts w:ascii="Arial" w:hAnsi="Arial"/>
        <w:b/>
        <w:i w:val="0"/>
        <w:color w:val="70A426"/>
        <w:sz w:val="16"/>
      </w:rPr>
      <w:tblPr/>
      <w:tcPr>
        <w:tcBorders>
          <w:top w:val="single" w:sz="12" w:space="0" w:color="70A426"/>
          <w:left w:val="nil"/>
          <w:bottom w:val="single" w:sz="2" w:space="0" w:color="70A426"/>
          <w:right w:val="nil"/>
          <w:insideH w:val="nil"/>
          <w:insideV w:val="nil"/>
          <w:tl2br w:val="nil"/>
          <w:tr2bl w:val="nil"/>
        </w:tcBorders>
      </w:tcPr>
    </w:tblStylePr>
    <w:tblStylePr w:type="lastRow">
      <w:rPr>
        <w:rFonts w:ascii="Arial" w:hAnsi="Arial"/>
        <w:b w:val="0"/>
        <w:i w:val="0"/>
        <w:color w:val="auto"/>
        <w:sz w:val="18"/>
      </w:rPr>
      <w:tblPr/>
      <w:tcPr>
        <w:tcBorders>
          <w:top w:val="nil"/>
          <w:left w:val="nil"/>
          <w:bottom w:val="single" w:sz="12" w:space="0" w:color="70A426"/>
          <w:right w:val="nil"/>
          <w:insideH w:val="nil"/>
          <w:insideV w:val="nil"/>
          <w:tl2br w:val="nil"/>
          <w:tr2bl w:val="nil"/>
        </w:tcBorders>
      </w:tcPr>
    </w:tblStylePr>
    <w:tblStylePr w:type="firstCol">
      <w:rPr>
        <w:rFonts w:ascii="Arial" w:hAnsi="Arial"/>
        <w:b/>
        <w:sz w:val="16"/>
      </w:rPr>
    </w:tblStylePr>
    <w:tblStylePr w:type="band2Vert">
      <w:tblPr/>
      <w:tcPr>
        <w:tcBorders>
          <w:top w:val="nil"/>
          <w:left w:val="nil"/>
          <w:bottom w:val="nil"/>
          <w:right w:val="nil"/>
          <w:insideH w:val="nil"/>
          <w:insideV w:val="nil"/>
          <w:tl2br w:val="nil"/>
          <w:tr2bl w:val="nil"/>
        </w:tcBorders>
        <w:shd w:val="clear" w:color="auto" w:fill="D9C900"/>
      </w:tcPr>
    </w:tblStylePr>
  </w:style>
  <w:style w:type="table" w:customStyle="1" w:styleId="Kadastergroenevenrijen">
    <w:name w:val="Kadastergroen even rijen"/>
    <w:basedOn w:val="Kadastergroen"/>
    <w:rsid w:val="00796A16"/>
    <w:tblPr>
      <w:tblStyleRowBandSize w:val="1"/>
    </w:tblPr>
    <w:tblStylePr w:type="firstRow">
      <w:pPr>
        <w:wordWrap/>
        <w:spacing w:beforeLines="0" w:before="120" w:beforeAutospacing="0" w:afterLines="0" w:after="0" w:afterAutospacing="0" w:line="280" w:lineRule="atLeast"/>
      </w:pPr>
      <w:rPr>
        <w:rFonts w:ascii="Arial" w:hAnsi="Arial"/>
        <w:b/>
        <w:i w:val="0"/>
        <w:color w:val="70A426"/>
        <w:sz w:val="16"/>
      </w:rPr>
      <w:tblPr/>
      <w:tcPr>
        <w:tcBorders>
          <w:top w:val="single" w:sz="12" w:space="0" w:color="70A426"/>
          <w:left w:val="nil"/>
          <w:bottom w:val="single" w:sz="2" w:space="0" w:color="70A426"/>
          <w:right w:val="nil"/>
          <w:insideH w:val="nil"/>
          <w:insideV w:val="nil"/>
          <w:tl2br w:val="nil"/>
          <w:tr2bl w:val="nil"/>
        </w:tcBorders>
      </w:tcPr>
    </w:tblStylePr>
    <w:tblStylePr w:type="lastRow">
      <w:rPr>
        <w:rFonts w:ascii="Arial" w:hAnsi="Arial"/>
        <w:b w:val="0"/>
        <w:i w:val="0"/>
        <w:color w:val="auto"/>
        <w:sz w:val="18"/>
      </w:rPr>
      <w:tblPr/>
      <w:tcPr>
        <w:tcBorders>
          <w:top w:val="nil"/>
          <w:left w:val="nil"/>
          <w:bottom w:val="single" w:sz="12" w:space="0" w:color="70A426"/>
          <w:right w:val="nil"/>
          <w:insideH w:val="nil"/>
          <w:insideV w:val="nil"/>
          <w:tl2br w:val="nil"/>
          <w:tr2bl w:val="nil"/>
        </w:tcBorders>
      </w:tcPr>
    </w:tblStylePr>
    <w:tblStylePr w:type="firstCol">
      <w:rPr>
        <w:rFonts w:ascii="Arial" w:hAnsi="Arial"/>
        <w:b/>
        <w:sz w:val="16"/>
      </w:rPr>
    </w:tblStylePr>
    <w:tblStylePr w:type="band2Horz">
      <w:tblPr/>
      <w:tcPr>
        <w:tcBorders>
          <w:top w:val="nil"/>
          <w:left w:val="nil"/>
          <w:bottom w:val="nil"/>
          <w:right w:val="nil"/>
          <w:insideH w:val="nil"/>
          <w:insideV w:val="nil"/>
          <w:tl2br w:val="nil"/>
          <w:tr2bl w:val="nil"/>
        </w:tcBorders>
        <w:shd w:val="clear" w:color="auto" w:fill="D9C900"/>
      </w:tcPr>
    </w:tblStylePr>
  </w:style>
  <w:style w:type="table" w:customStyle="1" w:styleId="Kadastergroentotaalrij">
    <w:name w:val="Kadastergroen totaalrij"/>
    <w:basedOn w:val="Standaardtabel"/>
    <w:rsid w:val="00796A16"/>
    <w:pPr>
      <w:spacing w:before="120" w:after="60"/>
    </w:pPr>
    <w:rPr>
      <w:rFonts w:ascii="Arial" w:hAnsi="Arial"/>
      <w:sz w:val="18"/>
    </w:rPr>
    <w:tblPr>
      <w:tblBorders>
        <w:insideH w:val="single" w:sz="2" w:space="0" w:color="C0C0C0"/>
        <w:insideV w:val="single" w:sz="2" w:space="0" w:color="C0C0C0"/>
      </w:tblBorders>
    </w:tblPr>
    <w:tblStylePr w:type="firstRow">
      <w:pPr>
        <w:wordWrap/>
        <w:spacing w:beforeLines="0" w:before="120" w:beforeAutospacing="0" w:afterLines="0" w:after="0" w:afterAutospacing="0" w:line="280" w:lineRule="atLeast"/>
      </w:pPr>
      <w:rPr>
        <w:rFonts w:ascii="Arial" w:hAnsi="Arial"/>
        <w:b/>
        <w:color w:val="70A426"/>
        <w:sz w:val="16"/>
      </w:rPr>
      <w:tblPr/>
      <w:tcPr>
        <w:tcBorders>
          <w:top w:val="single" w:sz="12" w:space="0" w:color="70A426"/>
          <w:bottom w:val="single" w:sz="2" w:space="0" w:color="70A426"/>
          <w:insideV w:val="single" w:sz="2" w:space="0" w:color="C0C0C0"/>
        </w:tcBorders>
      </w:tcPr>
    </w:tblStylePr>
    <w:tblStylePr w:type="lastRow">
      <w:pPr>
        <w:wordWrap/>
        <w:spacing w:beforeLines="0" w:before="0" w:beforeAutospacing="0" w:afterLines="0" w:after="0" w:afterAutospacing="0" w:line="280" w:lineRule="atLeast"/>
        <w:contextualSpacing w:val="0"/>
      </w:pPr>
      <w:rPr>
        <w:rFonts w:ascii="Arial" w:hAnsi="Arial"/>
        <w:b/>
        <w:color w:val="70A426"/>
        <w:sz w:val="16"/>
      </w:rPr>
      <w:tblPr/>
      <w:tcPr>
        <w:tcBorders>
          <w:top w:val="single" w:sz="2" w:space="0" w:color="70A426"/>
          <w:left w:val="nil"/>
          <w:bottom w:val="single" w:sz="12" w:space="0" w:color="70A426"/>
          <w:right w:val="nil"/>
          <w:insideH w:val="nil"/>
          <w:insideV w:val="single" w:sz="2" w:space="0" w:color="C0C0C0"/>
          <w:tl2br w:val="nil"/>
          <w:tr2bl w:val="nil"/>
        </w:tcBorders>
      </w:tcPr>
    </w:tblStylePr>
  </w:style>
  <w:style w:type="table" w:customStyle="1" w:styleId="Kadasterrood">
    <w:name w:val="Kadasterrood"/>
    <w:basedOn w:val="Kadasterstandaardtabel"/>
    <w:rsid w:val="00FD60F8"/>
    <w:tblPr>
      <w:tblBorders>
        <w:top w:val="none" w:sz="0" w:space="0" w:color="auto"/>
        <w:left w:val="none" w:sz="0" w:space="0" w:color="auto"/>
        <w:bottom w:val="none" w:sz="0" w:space="0" w:color="auto"/>
        <w:right w:val="none" w:sz="0" w:space="0" w:color="auto"/>
        <w:insideH w:val="none" w:sz="0" w:space="0" w:color="auto"/>
        <w:insideV w:val="none" w:sz="0" w:space="0" w:color="auto"/>
      </w:tblBorders>
    </w:tblPr>
    <w:tblStylePr w:type="firstRow">
      <w:pPr>
        <w:wordWrap/>
        <w:spacing w:beforeLines="0" w:before="120" w:beforeAutospacing="0" w:afterLines="0" w:after="0" w:afterAutospacing="0"/>
      </w:pPr>
      <w:rPr>
        <w:rFonts w:ascii="Arial" w:hAnsi="Arial"/>
        <w:b/>
        <w:color w:val="9C1722"/>
        <w:sz w:val="16"/>
      </w:rPr>
      <w:tblPr/>
      <w:tcPr>
        <w:tcBorders>
          <w:top w:val="single" w:sz="12" w:space="0" w:color="9C1722"/>
          <w:left w:val="nil"/>
          <w:bottom w:val="single" w:sz="2" w:space="0" w:color="9C1722"/>
          <w:right w:val="nil"/>
          <w:insideH w:val="nil"/>
          <w:insideV w:val="single" w:sz="2" w:space="0" w:color="C0C0C0"/>
          <w:tl2br w:val="nil"/>
          <w:tr2bl w:val="nil"/>
        </w:tcBorders>
      </w:tcPr>
    </w:tblStylePr>
    <w:tblStylePr w:type="lastRow">
      <w:tblPr/>
      <w:tcPr>
        <w:tcBorders>
          <w:bottom w:val="single" w:sz="12" w:space="0" w:color="9C1722"/>
        </w:tcBorders>
      </w:tcPr>
    </w:tblStylePr>
    <w:tblStylePr w:type="firstCol">
      <w:rPr>
        <w:rFonts w:ascii="Arial" w:hAnsi="Arial"/>
        <w:b/>
        <w:color w:val="9C1722"/>
        <w:sz w:val="16"/>
      </w:rPr>
    </w:tblStylePr>
    <w:tblStylePr w:type="lastCol">
      <w:rPr>
        <w:color w:val="FFFFFF"/>
      </w:rPr>
      <w:tblPr/>
      <w:tcPr>
        <w:shd w:val="clear" w:color="auto" w:fill="9C1722"/>
      </w:tcPr>
    </w:tblStylePr>
    <w:tblStylePr w:type="neCell">
      <w:rPr>
        <w:color w:val="FFFFFF"/>
      </w:rPr>
      <w:tblPr/>
      <w:tcPr>
        <w:tcBorders>
          <w:bottom w:val="nil"/>
        </w:tcBorders>
      </w:tcPr>
    </w:tblStylePr>
  </w:style>
  <w:style w:type="table" w:customStyle="1" w:styleId="Kadasterroodtotaalrij">
    <w:name w:val="Kadasterrood totaalrij"/>
    <w:basedOn w:val="Kadasterrood"/>
    <w:rsid w:val="00FD60F8"/>
    <w:tblPr/>
    <w:tblStylePr w:type="firstRow">
      <w:pPr>
        <w:wordWrap/>
        <w:spacing w:beforeLines="0" w:before="120" w:beforeAutospacing="0" w:afterLines="0" w:after="0" w:afterAutospacing="0"/>
      </w:pPr>
      <w:rPr>
        <w:rFonts w:ascii="Arial" w:hAnsi="Arial"/>
        <w:b/>
        <w:color w:val="9C1722"/>
        <w:sz w:val="16"/>
      </w:rPr>
      <w:tblPr/>
      <w:tcPr>
        <w:tcBorders>
          <w:top w:val="single" w:sz="12" w:space="0" w:color="9C1722"/>
          <w:left w:val="nil"/>
          <w:bottom w:val="single" w:sz="2" w:space="0" w:color="9C1722"/>
          <w:right w:val="nil"/>
          <w:insideH w:val="nil"/>
          <w:insideV w:val="nil"/>
          <w:tl2br w:val="nil"/>
          <w:tr2bl w:val="nil"/>
        </w:tcBorders>
      </w:tcPr>
    </w:tblStylePr>
    <w:tblStylePr w:type="lastRow">
      <w:pPr>
        <w:wordWrap/>
        <w:spacing w:beforeLines="0" w:before="0" w:beforeAutospacing="0" w:afterLines="0" w:after="0" w:afterAutospacing="0" w:line="240" w:lineRule="auto"/>
        <w:contextualSpacing w:val="0"/>
      </w:pPr>
      <w:tblPr/>
      <w:tcPr>
        <w:tcBorders>
          <w:top w:val="single" w:sz="2" w:space="0" w:color="9C1722"/>
          <w:bottom w:val="single" w:sz="12" w:space="0" w:color="9C1722"/>
        </w:tcBorders>
      </w:tcPr>
    </w:tblStylePr>
    <w:tblStylePr w:type="firstCol">
      <w:rPr>
        <w:rFonts w:ascii="Arial" w:hAnsi="Arial"/>
        <w:b/>
        <w:color w:val="9C1722"/>
        <w:sz w:val="16"/>
      </w:rPr>
    </w:tblStylePr>
    <w:tblStylePr w:type="lastCol">
      <w:rPr>
        <w:color w:val="FFFFFF"/>
      </w:rPr>
      <w:tblPr/>
      <w:tcPr>
        <w:shd w:val="clear" w:color="auto" w:fill="9C1722"/>
      </w:tcPr>
    </w:tblStylePr>
    <w:tblStylePr w:type="neCell">
      <w:rPr>
        <w:color w:val="FFFFFF"/>
      </w:rPr>
      <w:tblPr/>
      <w:tcPr>
        <w:tcBorders>
          <w:bottom w:val="nil"/>
        </w:tcBorders>
      </w:tcPr>
    </w:tblStylePr>
    <w:tblStylePr w:type="seCell">
      <w:tblPr/>
      <w:tcPr>
        <w:tcBorders>
          <w:top w:val="nil"/>
        </w:tcBorders>
      </w:tcPr>
    </w:tblStylePr>
  </w:style>
  <w:style w:type="table" w:customStyle="1" w:styleId="StandaardtabelKadaster">
    <w:name w:val="Standaardtabel Kadaster"/>
    <w:basedOn w:val="Standaardtabel"/>
    <w:rsid w:val="00581D12"/>
    <w:pPr>
      <w:spacing w:before="120" w:after="60"/>
    </w:pPr>
    <w:rPr>
      <w:rFonts w:ascii="Arial" w:hAnsi="Arial"/>
      <w:sz w:val="18"/>
    </w:rPr>
    <w:tblPr/>
    <w:tblStylePr w:type="firstRow">
      <w:rPr>
        <w:rFonts w:ascii="Arial" w:hAnsi="Arial"/>
        <w:b/>
        <w:sz w:val="16"/>
      </w:rPr>
    </w:tblStylePr>
  </w:style>
  <w:style w:type="paragraph" w:customStyle="1" w:styleId="Auteur">
    <w:name w:val="Auteur"/>
    <w:basedOn w:val="Standaard"/>
    <w:uiPriority w:val="2"/>
    <w:rsid w:val="008066EB"/>
    <w:pPr>
      <w:framePr w:hSpace="142" w:wrap="around" w:vAnchor="page" w:hAnchor="margin" w:y="625"/>
    </w:pPr>
  </w:style>
  <w:style w:type="character" w:customStyle="1" w:styleId="Ondertitel1">
    <w:name w:val="Ondertitel1"/>
    <w:uiPriority w:val="2"/>
    <w:rsid w:val="00F2446B"/>
    <w:rPr>
      <w:rFonts w:ascii="Arial" w:hAnsi="Arial"/>
      <w:b/>
      <w:color w:val="007EA9"/>
      <w:sz w:val="22"/>
    </w:rPr>
  </w:style>
  <w:style w:type="paragraph" w:customStyle="1" w:styleId="BriefRef">
    <w:name w:val="BriefRef"/>
    <w:basedOn w:val="Standaard"/>
    <w:link w:val="BriefRefChar"/>
    <w:uiPriority w:val="2"/>
    <w:qFormat/>
    <w:rsid w:val="009F2F69"/>
    <w:pPr>
      <w:spacing w:line="140" w:lineRule="exact"/>
    </w:pPr>
    <w:rPr>
      <w:caps/>
      <w:color w:val="858585"/>
      <w:sz w:val="12"/>
    </w:rPr>
  </w:style>
  <w:style w:type="character" w:customStyle="1" w:styleId="BriefRefChar">
    <w:name w:val="BriefRef Char"/>
    <w:basedOn w:val="Standaardalinea-lettertype"/>
    <w:link w:val="BriefRef"/>
    <w:uiPriority w:val="2"/>
    <w:rsid w:val="00D54B63"/>
    <w:rPr>
      <w:rFonts w:ascii="Arial" w:hAnsi="Arial"/>
      <w:caps/>
      <w:snapToGrid w:val="0"/>
      <w:color w:val="858585"/>
      <w:kern w:val="28"/>
      <w:sz w:val="12"/>
      <w:lang w:val="nl-NL"/>
    </w:rPr>
  </w:style>
  <w:style w:type="paragraph" w:customStyle="1" w:styleId="Subtitel">
    <w:name w:val="Subtitel"/>
    <w:basedOn w:val="Ondertitel"/>
    <w:link w:val="SubtitelChar"/>
    <w:uiPriority w:val="2"/>
    <w:rsid w:val="007B4960"/>
    <w:pPr>
      <w:framePr w:wrap="around" w:vAnchor="margin" w:hAnchor="page" w:x="2269"/>
    </w:pPr>
    <w:rPr>
      <w:lang w:val="nl-NL"/>
    </w:rPr>
  </w:style>
  <w:style w:type="character" w:customStyle="1" w:styleId="KoptekstChar">
    <w:name w:val="Koptekst Char"/>
    <w:basedOn w:val="Standaardalinea-lettertype"/>
    <w:link w:val="Koptekst"/>
    <w:uiPriority w:val="2"/>
    <w:rsid w:val="00D54B63"/>
    <w:rPr>
      <w:rFonts w:ascii="Arial" w:hAnsi="Arial"/>
      <w:bCs/>
      <w:snapToGrid w:val="0"/>
      <w:kern w:val="28"/>
      <w:lang w:val="nl-NL"/>
    </w:rPr>
  </w:style>
  <w:style w:type="character" w:customStyle="1" w:styleId="OndertitelChar">
    <w:name w:val="Ondertitel Char"/>
    <w:basedOn w:val="KoptekstChar"/>
    <w:link w:val="Ondertitel"/>
    <w:uiPriority w:val="2"/>
    <w:rsid w:val="00D54B63"/>
    <w:rPr>
      <w:rFonts w:ascii="Arial" w:hAnsi="Arial"/>
      <w:b/>
      <w:bCs/>
      <w:snapToGrid w:val="0"/>
      <w:color w:val="007EA9"/>
      <w:kern w:val="28"/>
      <w:lang w:val="es-ES_tradnl"/>
    </w:rPr>
  </w:style>
  <w:style w:type="character" w:customStyle="1" w:styleId="SubtitelChar">
    <w:name w:val="Subtitel Char"/>
    <w:basedOn w:val="OndertitelChar"/>
    <w:link w:val="Subtitel"/>
    <w:uiPriority w:val="2"/>
    <w:rsid w:val="00D54B63"/>
    <w:rPr>
      <w:rFonts w:ascii="Arial" w:hAnsi="Arial"/>
      <w:b/>
      <w:bCs/>
      <w:snapToGrid w:val="0"/>
      <w:color w:val="007EA9"/>
      <w:kern w:val="28"/>
      <w:lang w:val="nl-NL"/>
    </w:rPr>
  </w:style>
  <w:style w:type="paragraph" w:customStyle="1" w:styleId="Bijlage">
    <w:name w:val="Bijlage"/>
    <w:basedOn w:val="Standaard"/>
    <w:next w:val="Standaard"/>
    <w:link w:val="BijlageChar"/>
    <w:uiPriority w:val="2"/>
    <w:rsid w:val="00092921"/>
    <w:pPr>
      <w:numPr>
        <w:numId w:val="6"/>
      </w:numPr>
      <w:tabs>
        <w:tab w:val="left" w:pos="1021"/>
      </w:tabs>
    </w:pPr>
    <w:rPr>
      <w:b/>
      <w:sz w:val="20"/>
      <w:lang w:val="nl"/>
    </w:rPr>
  </w:style>
  <w:style w:type="character" w:customStyle="1" w:styleId="BijlageChar">
    <w:name w:val="Bijlage Char"/>
    <w:basedOn w:val="Standaardalinea-lettertype"/>
    <w:link w:val="Bijlage"/>
    <w:uiPriority w:val="2"/>
    <w:rsid w:val="00D54B63"/>
    <w:rPr>
      <w:rFonts w:ascii="Arial" w:hAnsi="Arial"/>
      <w:b/>
      <w:snapToGrid w:val="0"/>
      <w:kern w:val="28"/>
      <w:lang w:val="nl"/>
    </w:rPr>
  </w:style>
  <w:style w:type="paragraph" w:styleId="Index7">
    <w:name w:val="index 7"/>
    <w:basedOn w:val="Standaard"/>
    <w:next w:val="Standaard"/>
    <w:autoRedefine/>
    <w:uiPriority w:val="2"/>
    <w:rsid w:val="00D54B63"/>
    <w:pPr>
      <w:spacing w:line="240" w:lineRule="auto"/>
      <w:ind w:left="1260" w:hanging="180"/>
    </w:pPr>
  </w:style>
  <w:style w:type="paragraph" w:styleId="Geenafstand">
    <w:name w:val="No Spacing"/>
    <w:uiPriority w:val="2"/>
    <w:rsid w:val="0014445F"/>
    <w:rPr>
      <w:rFonts w:ascii="Arial" w:hAnsi="Arial"/>
      <w:snapToGrid w:val="0"/>
      <w:kern w:val="28"/>
      <w:sz w:val="18"/>
      <w:lang w:val="nl-NL"/>
    </w:rPr>
  </w:style>
  <w:style w:type="character" w:customStyle="1" w:styleId="Kop2Char">
    <w:name w:val="Kop 2 Char"/>
    <w:basedOn w:val="Standaardalinea-lettertype"/>
    <w:link w:val="Kop2"/>
    <w:uiPriority w:val="1"/>
    <w:rsid w:val="00B74B29"/>
    <w:rPr>
      <w:rFonts w:ascii="Arial" w:hAnsi="Arial"/>
      <w:b/>
      <w:snapToGrid w:val="0"/>
      <w:kern w:val="28"/>
      <w:sz w:val="18"/>
      <w:lang w:val="nl"/>
    </w:rPr>
  </w:style>
  <w:style w:type="paragraph" w:styleId="Lijstalinea">
    <w:name w:val="List Paragraph"/>
    <w:basedOn w:val="Standaard"/>
    <w:link w:val="LijstalineaChar"/>
    <w:uiPriority w:val="34"/>
    <w:qFormat/>
    <w:rsid w:val="00B74B29"/>
    <w:pPr>
      <w:spacing w:after="160" w:line="259" w:lineRule="auto"/>
      <w:ind w:left="720"/>
      <w:contextualSpacing/>
    </w:pPr>
    <w:rPr>
      <w:rFonts w:asciiTheme="minorHAnsi" w:eastAsiaTheme="minorHAnsi" w:hAnsiTheme="minorHAnsi" w:cstheme="minorBidi"/>
      <w:snapToGrid/>
      <w:kern w:val="0"/>
      <w:sz w:val="22"/>
      <w:szCs w:val="22"/>
    </w:rPr>
  </w:style>
  <w:style w:type="character" w:customStyle="1" w:styleId="streepjeChar">
    <w:name w:val="streepje Char"/>
    <w:basedOn w:val="Standaardalinea-lettertype"/>
    <w:link w:val="streepje"/>
    <w:rsid w:val="00B74B29"/>
    <w:rPr>
      <w:rFonts w:ascii="Arial" w:hAnsi="Arial"/>
      <w:snapToGrid w:val="0"/>
      <w:kern w:val="28"/>
      <w:sz w:val="18"/>
      <w:lang w:val="nl"/>
    </w:rPr>
  </w:style>
  <w:style w:type="character" w:customStyle="1" w:styleId="LijstalineaChar">
    <w:name w:val="Lijstalinea Char"/>
    <w:basedOn w:val="Standaardalinea-lettertype"/>
    <w:link w:val="Lijstalinea"/>
    <w:uiPriority w:val="34"/>
    <w:rsid w:val="00B74B29"/>
    <w:rPr>
      <w:rFonts w:asciiTheme="minorHAnsi" w:eastAsiaTheme="minorHAnsi" w:hAnsiTheme="minorHAnsi" w:cstheme="minorBidi"/>
      <w:sz w:val="22"/>
      <w:szCs w:val="22"/>
      <w:lang w:val="nl-NL"/>
    </w:rPr>
  </w:style>
  <w:style w:type="paragraph" w:styleId="Bijschrift">
    <w:name w:val="caption"/>
    <w:basedOn w:val="Standaard"/>
    <w:next w:val="Standaard"/>
    <w:uiPriority w:val="35"/>
    <w:unhideWhenUsed/>
    <w:qFormat/>
    <w:rsid w:val="00B74B29"/>
    <w:pPr>
      <w:spacing w:after="200" w:line="240" w:lineRule="auto"/>
    </w:pPr>
    <w:rPr>
      <w:i/>
      <w:iCs/>
      <w:color w:val="44546A" w:themeColor="text2"/>
      <w:szCs w:val="18"/>
    </w:rPr>
  </w:style>
  <w:style w:type="character" w:styleId="Verwijzingopmerking">
    <w:name w:val="annotation reference"/>
    <w:basedOn w:val="Standaardalinea-lettertype"/>
    <w:uiPriority w:val="1"/>
    <w:rsid w:val="00DC69FC"/>
    <w:rPr>
      <w:sz w:val="16"/>
      <w:szCs w:val="16"/>
    </w:rPr>
  </w:style>
  <w:style w:type="paragraph" w:styleId="Tekstopmerking">
    <w:name w:val="annotation text"/>
    <w:basedOn w:val="Standaard"/>
    <w:link w:val="TekstopmerkingChar"/>
    <w:uiPriority w:val="2"/>
    <w:rsid w:val="00DC69FC"/>
    <w:pPr>
      <w:spacing w:line="240" w:lineRule="auto"/>
    </w:pPr>
    <w:rPr>
      <w:sz w:val="20"/>
    </w:rPr>
  </w:style>
  <w:style w:type="character" w:customStyle="1" w:styleId="TekstopmerkingChar">
    <w:name w:val="Tekst opmerking Char"/>
    <w:basedOn w:val="Standaardalinea-lettertype"/>
    <w:link w:val="Tekstopmerking"/>
    <w:uiPriority w:val="2"/>
    <w:rsid w:val="00DC69FC"/>
    <w:rPr>
      <w:rFonts w:ascii="Arial" w:hAnsi="Arial"/>
      <w:snapToGrid w:val="0"/>
      <w:kern w:val="28"/>
      <w:lang w:val="nl-NL"/>
    </w:rPr>
  </w:style>
  <w:style w:type="paragraph" w:styleId="Onderwerpvanopmerking">
    <w:name w:val="annotation subject"/>
    <w:basedOn w:val="Tekstopmerking"/>
    <w:next w:val="Tekstopmerking"/>
    <w:link w:val="OnderwerpvanopmerkingChar"/>
    <w:semiHidden/>
    <w:unhideWhenUsed/>
    <w:rsid w:val="00DC69FC"/>
    <w:rPr>
      <w:b/>
      <w:bCs/>
    </w:rPr>
  </w:style>
  <w:style w:type="character" w:customStyle="1" w:styleId="OnderwerpvanopmerkingChar">
    <w:name w:val="Onderwerp van opmerking Char"/>
    <w:basedOn w:val="TekstopmerkingChar"/>
    <w:link w:val="Onderwerpvanopmerking"/>
    <w:semiHidden/>
    <w:rsid w:val="00DC69FC"/>
    <w:rPr>
      <w:rFonts w:ascii="Arial" w:hAnsi="Arial"/>
      <w:b/>
      <w:bCs/>
      <w:snapToGrid w:val="0"/>
      <w:kern w:val="28"/>
      <w:lang w:val="nl-NL"/>
    </w:rPr>
  </w:style>
  <w:style w:type="character" w:styleId="Vermelding">
    <w:name w:val="Mention"/>
    <w:basedOn w:val="Standaardalinea-lettertype"/>
    <w:uiPriority w:val="99"/>
    <w:unhideWhenUsed/>
    <w:rsid w:val="00047DB2"/>
    <w:rPr>
      <w:color w:val="2B579A"/>
      <w:shd w:val="clear" w:color="auto" w:fill="E1DFDD"/>
    </w:rPr>
  </w:style>
  <w:style w:type="character" w:styleId="Onopgelostemelding">
    <w:name w:val="Unresolved Mention"/>
    <w:basedOn w:val="Standaardalinea-lettertype"/>
    <w:uiPriority w:val="99"/>
    <w:semiHidden/>
    <w:unhideWhenUsed/>
    <w:rsid w:val="00E935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7946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microsoft.com/office/2019/05/relationships/documenttasks" Target="documenttasks/documenttasks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XP_Sys\Huisstijl\Sjablonen\Rapport.dotm" TargetMode="External"/></Relationships>
</file>

<file path=word/documenttasks/documenttasks1.xml><?xml version="1.0" encoding="utf-8"?>
<t:Tasks xmlns:t="http://schemas.microsoft.com/office/tasks/2019/documenttasks" xmlns:oel="http://schemas.microsoft.com/office/2019/extlst">
  <t:Task id="{902D42C3-BC2C-4B90-8966-387CF5204FA8}">
    <t:Anchor>
      <t:Comment id="200509821"/>
    </t:Anchor>
    <t:History>
      <t:Event id="{FCF090B9-86E7-4114-A81B-A711F17A7171}" time="2023-12-05T16:17:58.929Z">
        <t:Attribution userId="S::Jeroen.Citteur@kadaster.nl::6be559aa-a0eb-41b5-8eda-980ad303ba8d" userProvider="AD" userName="Citteur, Jeroen"/>
        <t:Anchor>
          <t:Comment id="1634629680"/>
        </t:Anchor>
        <t:Create/>
      </t:Event>
      <t:Event id="{45E6C550-2C8B-4131-BC93-459B8BC256AA}" time="2023-12-05T16:17:58.929Z">
        <t:Attribution userId="S::Jeroen.Citteur@kadaster.nl::6be559aa-a0eb-41b5-8eda-980ad303ba8d" userProvider="AD" userName="Citteur, Jeroen"/>
        <t:Anchor>
          <t:Comment id="1634629680"/>
        </t:Anchor>
        <t:Assign userId="S::Gaaitrie.Bangoer@kadaster.nl::bc693c93-9cf5-4d6a-a9fb-944b52f7f0f5" userProvider="AD" userName="Bangoer, Gaaitrie"/>
      </t:Event>
      <t:Event id="{6FFD5EFB-E2AE-4A1D-87EE-88E4C672FCE5}" time="2023-12-05T16:17:58.929Z">
        <t:Attribution userId="S::Jeroen.Citteur@kadaster.nl::6be559aa-a0eb-41b5-8eda-980ad303ba8d" userProvider="AD" userName="Citteur, Jeroen"/>
        <t:Anchor>
          <t:Comment id="1634629680"/>
        </t:Anchor>
        <t:SetTitle title="In mijn beleving praat je bij een minicompetitie ook over aanbesteding. Zal t @Bangoer, Gaaitrie even vragen"/>
      </t:Event>
    </t:History>
  </t:Task>
</t:Task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ebb4f10-ca5e-4f13-9756-7753e46e7c77" xsi:nil="true"/>
    <lcf76f155ced4ddcb4097134ff3c332f xmlns="ab11fae8-b728-4d23-b1a3-249ff27730e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7EC6B37916B7C419DBFCF85830B6585" ma:contentTypeVersion="14" ma:contentTypeDescription="Een nieuw document maken." ma:contentTypeScope="" ma:versionID="ea3237152c093a0e08414f3d892b84fe">
  <xsd:schema xmlns:xsd="http://www.w3.org/2001/XMLSchema" xmlns:xs="http://www.w3.org/2001/XMLSchema" xmlns:p="http://schemas.microsoft.com/office/2006/metadata/properties" xmlns:ns2="ab11fae8-b728-4d23-b1a3-249ff27730e9" xmlns:ns3="6ebb4f10-ca5e-4f13-9756-7753e46e7c77" targetNamespace="http://schemas.microsoft.com/office/2006/metadata/properties" ma:root="true" ma:fieldsID="78ffa0a0e565555a47206b2337e3bf35" ns2:_="" ns3:_="">
    <xsd:import namespace="ab11fae8-b728-4d23-b1a3-249ff27730e9"/>
    <xsd:import namespace="6ebb4f10-ca5e-4f13-9756-7753e46e7c7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11fae8-b728-4d23-b1a3-249ff27730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0686c6ab-6d30-47f2-8615-ae0df19793a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ebb4f10-ca5e-4f13-9756-7753e46e7c77"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element name="TaxCatchAll" ma:index="15" nillable="true" ma:displayName="Taxonomy Catch All Column" ma:hidden="true" ma:list="{bff5e619-57f6-4b6a-89de-cb46291bbad9}" ma:internalName="TaxCatchAll" ma:showField="CatchAllData" ma:web="6ebb4f10-ca5e-4f13-9756-7753e46e7c7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BEC470-BD01-46DD-B483-F73931E26A8C}">
  <ds:schemaRefs>
    <ds:schemaRef ds:uri="http://schemas.microsoft.com/office/2006/metadata/properties"/>
    <ds:schemaRef ds:uri="http://schemas.microsoft.com/office/infopath/2007/PartnerControls"/>
    <ds:schemaRef ds:uri="6ebb4f10-ca5e-4f13-9756-7753e46e7c77"/>
    <ds:schemaRef ds:uri="ab11fae8-b728-4d23-b1a3-249ff27730e9"/>
  </ds:schemaRefs>
</ds:datastoreItem>
</file>

<file path=customXml/itemProps2.xml><?xml version="1.0" encoding="utf-8"?>
<ds:datastoreItem xmlns:ds="http://schemas.openxmlformats.org/officeDocument/2006/customXml" ds:itemID="{5DA16296-C8F1-4FEE-971F-83FE3993CF4C}">
  <ds:schemaRefs>
    <ds:schemaRef ds:uri="http://schemas.microsoft.com/sharepoint/v3/contenttype/forms"/>
  </ds:schemaRefs>
</ds:datastoreItem>
</file>

<file path=customXml/itemProps3.xml><?xml version="1.0" encoding="utf-8"?>
<ds:datastoreItem xmlns:ds="http://schemas.openxmlformats.org/officeDocument/2006/customXml" ds:itemID="{5939A519-AA7D-4F76-A1C4-05868AD16212}"/>
</file>

<file path=customXml/itemProps4.xml><?xml version="1.0" encoding="utf-8"?>
<ds:datastoreItem xmlns:ds="http://schemas.openxmlformats.org/officeDocument/2006/customXml" ds:itemID="{8A45CF24-0288-4325-A308-278537852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Rapport.dotm</Template>
  <TotalTime>0</TotalTime>
  <Pages>8</Pages>
  <Words>1849</Words>
  <Characters>11826</Characters>
  <Application>Microsoft Office Word</Application>
  <DocSecurity>4</DocSecurity>
  <Lines>98</Lines>
  <Paragraphs>27</Paragraphs>
  <ScaleCrop>false</ScaleCrop>
  <Company/>
  <LinksUpToDate>false</LinksUpToDate>
  <CharactersWithSpaces>13648</CharactersWithSpaces>
  <SharedDoc>false</SharedDoc>
  <HLinks>
    <vt:vector size="42" baseType="variant">
      <vt:variant>
        <vt:i4>1114172</vt:i4>
      </vt:variant>
      <vt:variant>
        <vt:i4>48</vt:i4>
      </vt:variant>
      <vt:variant>
        <vt:i4>0</vt:i4>
      </vt:variant>
      <vt:variant>
        <vt:i4>5</vt:i4>
      </vt:variant>
      <vt:variant>
        <vt:lpwstr/>
      </vt:variant>
      <vt:variant>
        <vt:lpwstr>_Toc156398282</vt:lpwstr>
      </vt:variant>
      <vt:variant>
        <vt:i4>1114172</vt:i4>
      </vt:variant>
      <vt:variant>
        <vt:i4>42</vt:i4>
      </vt:variant>
      <vt:variant>
        <vt:i4>0</vt:i4>
      </vt:variant>
      <vt:variant>
        <vt:i4>5</vt:i4>
      </vt:variant>
      <vt:variant>
        <vt:lpwstr/>
      </vt:variant>
      <vt:variant>
        <vt:lpwstr>_Toc156398281</vt:lpwstr>
      </vt:variant>
      <vt:variant>
        <vt:i4>1114172</vt:i4>
      </vt:variant>
      <vt:variant>
        <vt:i4>36</vt:i4>
      </vt:variant>
      <vt:variant>
        <vt:i4>0</vt:i4>
      </vt:variant>
      <vt:variant>
        <vt:i4>5</vt:i4>
      </vt:variant>
      <vt:variant>
        <vt:lpwstr/>
      </vt:variant>
      <vt:variant>
        <vt:lpwstr>_Toc156398280</vt:lpwstr>
      </vt:variant>
      <vt:variant>
        <vt:i4>1966140</vt:i4>
      </vt:variant>
      <vt:variant>
        <vt:i4>30</vt:i4>
      </vt:variant>
      <vt:variant>
        <vt:i4>0</vt:i4>
      </vt:variant>
      <vt:variant>
        <vt:i4>5</vt:i4>
      </vt:variant>
      <vt:variant>
        <vt:lpwstr/>
      </vt:variant>
      <vt:variant>
        <vt:lpwstr>_Toc156398279</vt:lpwstr>
      </vt:variant>
      <vt:variant>
        <vt:i4>1966140</vt:i4>
      </vt:variant>
      <vt:variant>
        <vt:i4>24</vt:i4>
      </vt:variant>
      <vt:variant>
        <vt:i4>0</vt:i4>
      </vt:variant>
      <vt:variant>
        <vt:i4>5</vt:i4>
      </vt:variant>
      <vt:variant>
        <vt:lpwstr/>
      </vt:variant>
      <vt:variant>
        <vt:lpwstr>_Toc156398278</vt:lpwstr>
      </vt:variant>
      <vt:variant>
        <vt:i4>1966140</vt:i4>
      </vt:variant>
      <vt:variant>
        <vt:i4>18</vt:i4>
      </vt:variant>
      <vt:variant>
        <vt:i4>0</vt:i4>
      </vt:variant>
      <vt:variant>
        <vt:i4>5</vt:i4>
      </vt:variant>
      <vt:variant>
        <vt:lpwstr/>
      </vt:variant>
      <vt:variant>
        <vt:lpwstr>_Toc156398277</vt:lpwstr>
      </vt:variant>
      <vt:variant>
        <vt:i4>1966140</vt:i4>
      </vt:variant>
      <vt:variant>
        <vt:i4>12</vt:i4>
      </vt:variant>
      <vt:variant>
        <vt:i4>0</vt:i4>
      </vt:variant>
      <vt:variant>
        <vt:i4>5</vt:i4>
      </vt:variant>
      <vt:variant>
        <vt:lpwstr/>
      </vt:variant>
      <vt:variant>
        <vt:lpwstr>_Toc156398276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dc:title>
  <dc:subject/>
  <dc:creator>Ordelman, Rick</dc:creator>
  <cp:keywords/>
  <dc:description>Het rapport is geschikt voor grote documenten.</dc:description>
  <cp:lastModifiedBy>Ordelman, Rick</cp:lastModifiedBy>
  <cp:revision>2</cp:revision>
  <cp:lastPrinted>2002-05-18T13:09:00Z</cp:lastPrinted>
  <dcterms:created xsi:type="dcterms:W3CDTF">2024-06-18T07:48:00Z</dcterms:created>
  <dcterms:modified xsi:type="dcterms:W3CDTF">2024-06-18T07:48:00Z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0x01010007EC6B37916B7C419DBFCF85830B6585</vt:lpwstr>
  </property>
  <property fmtid="{D5CDD505-2E9C-101B-9397-08002B2CF9AE}" pid="3" name="propVersie">
    <vt:lpwstr>1.0</vt:lpwstr>
  </property>
  <property fmtid="{D5CDD505-2E9C-101B-9397-08002B2CF9AE}" pid="4" name="propDatum">
    <vt:lpwstr>17 januari 2024</vt:lpwstr>
  </property>
  <property fmtid="{D5CDD505-2E9C-101B-9397-08002B2CF9AE}" pid="5" name="propBijlage">
    <vt:lpwstr>Nee</vt:lpwstr>
  </property>
  <property fmtid="{D5CDD505-2E9C-101B-9397-08002B2CF9AE}" pid="6" name="MediaServiceImageTags">
    <vt:lpwstr/>
  </property>
</Properties>
</file>